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left="0" w:firstLineChars="0" w:firstLine="0"/>
        <w:textAlignment w:val="auto"/>
        <w:rPr>
          <w:rFonts w:ascii="方正小标宋简体" w:eastAsia="方正小标宋简体" w:cs="方正小标宋简体" w:hint="eastAsia"/>
          <w:color w:val="000000"/>
          <w:sz w:val="32"/>
          <w:szCs w:val="32"/>
          <w:lang w:val="en-US" w:eastAsia="zh-CN"/>
        </w:rPr>
      </w:pPr>
      <w:r>
        <w:rPr>
          <w:rFonts w:ascii="黑体" w:eastAsia="黑体" w:cs="黑体" w:hint="eastAsia"/>
          <w:color w:val="000000"/>
          <w:sz w:val="32"/>
          <w:szCs w:val="32"/>
          <w:lang w:eastAsia="zh-CN"/>
        </w:rPr>
        <w:t>附件</w:t>
      </w:r>
      <w:r>
        <w:rPr>
          <w:rFonts w:ascii="黑体" w:eastAsia="黑体" w:cs="黑体" w:hint="eastAsia"/>
          <w:color w:val="000000"/>
          <w:sz w:val="32"/>
          <w:szCs w:val="32"/>
          <w:lang w:val="en-US" w:eastAsia="zh-CN"/>
        </w:rPr>
        <w:t>1</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color w:val="000000"/>
          <w:sz w:val="44"/>
          <w:szCs w:val="44"/>
        </w:rPr>
      </w:pPr>
      <w:r>
        <w:rPr>
          <w:rFonts w:ascii="方正小标宋简体" w:eastAsia="方正小标宋简体" w:cs="方正小标宋简体" w:hint="eastAsia"/>
          <w:color w:val="000000"/>
          <w:sz w:val="44"/>
          <w:szCs w:val="44"/>
          <w:lang w:val="en-US" w:eastAsia="zh-CN"/>
        </w:rPr>
        <w:t>文水县2025年消防安全重点单位名单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黑体" w:eastAsia="黑体" w:cs="黑体"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黑体" w:eastAsia="黑体" w:cs="黑体" w:hint="eastAsia"/>
          <w:color w:val="000000"/>
          <w:sz w:val="32"/>
          <w:szCs w:val="32"/>
        </w:rPr>
      </w:pPr>
      <w:r>
        <w:rPr>
          <w:rFonts w:ascii="黑体" w:eastAsia="黑体" w:cs="黑体" w:hint="eastAsia"/>
          <w:color w:val="000000"/>
          <w:sz w:val="32"/>
          <w:szCs w:val="32"/>
        </w:rPr>
        <w:t>一</w:t>
      </w:r>
      <w:r>
        <w:rPr>
          <w:rFonts w:ascii="黑体" w:eastAsia="黑体" w:cs="黑体" w:hint="eastAsia"/>
          <w:color w:val="000000"/>
          <w:sz w:val="32"/>
          <w:szCs w:val="32"/>
          <w:lang w:eastAsia="zh-CN"/>
        </w:rPr>
        <w:t>、</w:t>
      </w:r>
      <w:r>
        <w:rPr>
          <w:rFonts w:ascii="黑体" w:eastAsia="黑体" w:cs="黑体" w:hint="eastAsia"/>
          <w:color w:val="000000"/>
          <w:sz w:val="32"/>
          <w:szCs w:val="32"/>
          <w:lang w:val="en-US"/>
        </w:rPr>
        <w:t>202</w:t>
      </w:r>
      <w:r>
        <w:rPr>
          <w:rFonts w:ascii="黑体" w:eastAsia="黑体" w:cs="黑体" w:hint="eastAsia"/>
          <w:color w:val="000000"/>
          <w:sz w:val="32"/>
          <w:szCs w:val="32"/>
          <w:lang w:val="en-US" w:eastAsia="zh-CN"/>
        </w:rPr>
        <w:t>5</w:t>
      </w:r>
      <w:r>
        <w:rPr>
          <w:rFonts w:ascii="黑体" w:eastAsia="黑体" w:cs="黑体" w:hint="eastAsia"/>
          <w:color w:val="000000"/>
          <w:sz w:val="32"/>
          <w:szCs w:val="32"/>
        </w:rPr>
        <w:t>年度消防安全重点单位名单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rPr>
      </w:pPr>
      <w:r>
        <w:rPr>
          <w:rFonts w:ascii="楷体" w:eastAsia="楷体" w:cs="楷体" w:hint="eastAsia"/>
          <w:color w:val="000000"/>
          <w:sz w:val="32"/>
          <w:szCs w:val="32"/>
          <w:lang w:val="en-US" w:eastAsia="zh-CN"/>
        </w:rPr>
        <w:t>(一)</w:t>
      </w:r>
      <w:r>
        <w:rPr>
          <w:rFonts w:ascii="楷体" w:eastAsia="楷体" w:cs="楷体" w:hint="eastAsia"/>
          <w:color w:val="000000"/>
          <w:sz w:val="32"/>
          <w:szCs w:val="32"/>
        </w:rPr>
        <w:t>商场（市场）</w:t>
      </w:r>
      <w:r>
        <w:rPr>
          <w:rFonts w:ascii="楷体" w:eastAsia="楷体" w:cs="楷体" w:hint="eastAsia"/>
          <w:color w:val="000000"/>
          <w:sz w:val="32"/>
          <w:szCs w:val="32"/>
          <w:lang w:eastAsia="zh-CN"/>
        </w:rPr>
        <w:t>、</w:t>
      </w:r>
      <w:r>
        <w:rPr>
          <w:rFonts w:ascii="楷体" w:eastAsia="楷体" w:cs="楷体" w:hint="eastAsia"/>
          <w:color w:val="000000"/>
          <w:sz w:val="32"/>
          <w:szCs w:val="32"/>
        </w:rPr>
        <w:t>宾馆（饭店）</w:t>
      </w:r>
      <w:r>
        <w:rPr>
          <w:rFonts w:ascii="楷体" w:eastAsia="楷体" w:cs="楷体" w:hint="eastAsia"/>
          <w:color w:val="000000"/>
          <w:sz w:val="32"/>
          <w:szCs w:val="32"/>
          <w:lang w:eastAsia="zh-CN"/>
        </w:rPr>
        <w:t>、</w:t>
      </w:r>
      <w:r>
        <w:rPr>
          <w:rFonts w:ascii="楷体" w:eastAsia="楷体" w:cs="楷体" w:hint="eastAsia"/>
          <w:color w:val="000000"/>
          <w:sz w:val="32"/>
          <w:szCs w:val="32"/>
        </w:rPr>
        <w:t>体育场（馆）</w:t>
      </w:r>
      <w:r>
        <w:rPr>
          <w:rFonts w:ascii="楷体" w:eastAsia="楷体" w:cs="楷体" w:hint="eastAsia"/>
          <w:color w:val="000000"/>
          <w:sz w:val="32"/>
          <w:szCs w:val="32"/>
          <w:lang w:eastAsia="zh-CN"/>
        </w:rPr>
        <w:t>、</w:t>
      </w:r>
      <w:r>
        <w:rPr>
          <w:rFonts w:ascii="楷体" w:eastAsia="楷体" w:cs="楷体" w:hint="eastAsia"/>
          <w:color w:val="000000"/>
          <w:sz w:val="32"/>
          <w:szCs w:val="32"/>
        </w:rPr>
        <w:t>会堂</w:t>
      </w:r>
      <w:r>
        <w:rPr>
          <w:rFonts w:ascii="楷体" w:eastAsia="楷体" w:cs="楷体" w:hint="eastAsia"/>
          <w:color w:val="000000"/>
          <w:sz w:val="32"/>
          <w:szCs w:val="32"/>
          <w:lang w:eastAsia="zh-CN"/>
        </w:rPr>
        <w:t>、</w:t>
      </w:r>
      <w:r>
        <w:rPr>
          <w:rFonts w:ascii="楷体" w:eastAsia="楷体" w:cs="楷体" w:hint="eastAsia"/>
          <w:color w:val="000000"/>
          <w:sz w:val="32"/>
          <w:szCs w:val="32"/>
        </w:rPr>
        <w:t>公共娱乐场所等公众聚集场所（</w:t>
      </w:r>
      <w:r>
        <w:rPr>
          <w:rFonts w:ascii="楷体" w:eastAsia="楷体" w:cs="楷体" w:hint="eastAsia"/>
          <w:color w:val="000000"/>
          <w:sz w:val="32"/>
          <w:szCs w:val="32"/>
          <w:lang w:val="en-US" w:eastAsia="zh-CN"/>
        </w:rPr>
        <w:t>38</w:t>
      </w:r>
      <w:r>
        <w:rPr>
          <w:rFonts w:ascii="楷体" w:eastAsia="楷体" w:cs="楷体" w:hint="eastAsia"/>
          <w:color w:val="000000"/>
          <w:sz w:val="32"/>
          <w:szCs w:val="32"/>
        </w:rPr>
        <w:t>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文水县丽都购物中心有限公司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文水县汇融商厦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文水县茂盛鑫都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山西正启企业管理有限公司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文水县家家利超市东大街店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山西金涌大酒店管理有限公司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文水县东二环滨西商务酒店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文水县韩村星季酒店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文水县浅水湾酒店有限公司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lang w:eastAsia="zh-CN"/>
        </w:rPr>
      </w:pPr>
      <w:r>
        <w:rPr>
          <w:rFonts w:ascii="仿宋_GB2312" w:eastAsia="仿宋_GB2312" w:cs="仿宋_GB2312" w:hint="eastAsia"/>
          <w:i w:val="0"/>
          <w:iCs w:val="0"/>
          <w:color w:val="000000"/>
          <w:kern w:val="0"/>
          <w:sz w:val="32"/>
          <w:szCs w:val="32"/>
          <w:u w:val="none"/>
          <w:lang w:val="en-US" w:eastAsia="zh-CN" w:bidi="ar-SA"/>
        </w:rPr>
        <w:t>10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文水县辰兴商务酒店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11.文水县湖滨全季酒店有限公司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12.文水县文乾商务酒店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13.文水丽彬大酒店有限公司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14.文水县东街东兴饭店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文水县华府婚宴酒店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文水县西门外金都大酒店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文水县海华饭店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文水县甲秀园餐饮有限公司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山西丽彬文化传媒有限公司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山西中广影业影视文化有限公司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凤城新天地世纪影城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山西铂金文化传媒有限公司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文水县鑫盛唐文化娱乐有限公司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文水县红巨星歌厅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文水县宜湘和餐饮文化有限公司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宋体" w:eastAsia="宋体" w:cs="宋体" w:hint="eastAsia"/>
          <w:i w:val="0"/>
          <w:iCs w:val="0"/>
          <w:color w:val="000000"/>
          <w:sz w:val="22"/>
          <w:szCs w:val="22"/>
          <w:u w:val="none"/>
        </w:rPr>
      </w:pPr>
      <w:r>
        <w:rPr>
          <w:rFonts w:ascii="仿宋_GB2312" w:eastAsia="仿宋_GB2312" w:cs="仿宋_GB2312" w:hint="eastAsia"/>
          <w:i w:val="0"/>
          <w:iCs w:val="0"/>
          <w:color w:val="000000"/>
          <w:kern w:val="0"/>
          <w:sz w:val="32"/>
          <w:szCs w:val="32"/>
          <w:u w:val="none"/>
          <w:lang w:val="en-US" w:eastAsia="zh-CN" w:bidi="ar-SA"/>
        </w:rPr>
        <w:t>26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文水县奥土凯求醉娱乐中心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27.文水县金水湾公馆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文水县岳村足海沐歌足疗店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文水县汇汤泉足疗店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文水县新感觉网吧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山西湖滨电竞网吧店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文水县满天鑫网咖有限公司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文水县鑫源网咖文化有限公司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34.文水县飞虎网咖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35.壹号电竞网络文化有限公司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36.文水县汇缘网络部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37.吕梁市斑马电竞网络文化有限公司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38.文水县金凤游泳健身中心</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14"/>
        <w:textAlignment w:val="auto"/>
        <w:rPr>
          <w:rFonts w:ascii="楷体" w:eastAsia="楷体" w:cs="楷体" w:hint="eastAsia"/>
          <w:color w:val="000000"/>
          <w:w w:val="96"/>
          <w:sz w:val="32"/>
          <w:szCs w:val="32"/>
        </w:rPr>
      </w:pPr>
      <w:r>
        <w:rPr>
          <w:rFonts w:ascii="楷体" w:eastAsia="楷体" w:cs="楷体" w:hint="eastAsia"/>
          <w:color w:val="000000"/>
          <w:w w:val="96"/>
          <w:sz w:val="32"/>
          <w:szCs w:val="32"/>
          <w:lang w:eastAsia="zh-CN"/>
        </w:rPr>
        <w:t>（二）</w:t>
      </w:r>
      <w:r>
        <w:rPr>
          <w:rFonts w:ascii="楷体" w:eastAsia="楷体" w:cs="楷体" w:hint="eastAsia"/>
          <w:color w:val="000000"/>
          <w:w w:val="96"/>
          <w:sz w:val="32"/>
          <w:szCs w:val="32"/>
        </w:rPr>
        <w:t>医院</w:t>
      </w:r>
      <w:r>
        <w:rPr>
          <w:rFonts w:ascii="楷体" w:eastAsia="楷体" w:cs="楷体" w:hint="eastAsia"/>
          <w:color w:val="000000"/>
          <w:w w:val="96"/>
          <w:sz w:val="32"/>
          <w:szCs w:val="32"/>
          <w:lang w:eastAsia="zh-CN"/>
        </w:rPr>
        <w:t>、</w:t>
      </w:r>
      <w:r>
        <w:rPr>
          <w:rFonts w:ascii="楷体" w:eastAsia="楷体" w:cs="楷体" w:hint="eastAsia"/>
          <w:color w:val="000000"/>
          <w:w w:val="96"/>
          <w:sz w:val="32"/>
          <w:szCs w:val="32"/>
        </w:rPr>
        <w:t>养老院和寄宿制的学校</w:t>
      </w:r>
      <w:r>
        <w:rPr>
          <w:rFonts w:ascii="楷体" w:eastAsia="楷体" w:cs="楷体" w:hint="eastAsia"/>
          <w:color w:val="000000"/>
          <w:w w:val="96"/>
          <w:sz w:val="32"/>
          <w:szCs w:val="32"/>
          <w:lang w:eastAsia="zh-CN"/>
        </w:rPr>
        <w:t>、</w:t>
      </w:r>
      <w:r>
        <w:rPr>
          <w:rFonts w:ascii="楷体" w:eastAsia="楷体" w:cs="楷体" w:hint="eastAsia"/>
          <w:color w:val="000000"/>
          <w:w w:val="96"/>
          <w:sz w:val="32"/>
          <w:szCs w:val="32"/>
        </w:rPr>
        <w:t>托儿所</w:t>
      </w:r>
      <w:r>
        <w:rPr>
          <w:rFonts w:ascii="楷体" w:eastAsia="楷体" w:cs="楷体" w:hint="eastAsia"/>
          <w:color w:val="000000"/>
          <w:w w:val="96"/>
          <w:sz w:val="32"/>
          <w:szCs w:val="32"/>
          <w:lang w:eastAsia="zh-CN"/>
        </w:rPr>
        <w:t>、</w:t>
      </w:r>
      <w:r>
        <w:rPr>
          <w:rFonts w:ascii="楷体" w:eastAsia="楷体" w:cs="楷体" w:hint="eastAsia"/>
          <w:color w:val="000000"/>
          <w:w w:val="96"/>
          <w:sz w:val="32"/>
          <w:szCs w:val="32"/>
        </w:rPr>
        <w:t>幼儿园（</w:t>
      </w:r>
      <w:r>
        <w:rPr>
          <w:rFonts w:ascii="楷体" w:eastAsia="楷体" w:cs="楷体" w:hint="eastAsia"/>
          <w:color w:val="000000"/>
          <w:w w:val="96"/>
          <w:sz w:val="32"/>
          <w:szCs w:val="32"/>
          <w:lang w:val="en-US" w:eastAsia="zh-CN"/>
        </w:rPr>
        <w:t>19</w:t>
      </w:r>
      <w:r>
        <w:rPr>
          <w:rFonts w:ascii="楷体" w:eastAsia="楷体" w:cs="楷体" w:hint="eastAsia"/>
          <w:color w:val="000000"/>
          <w:w w:val="96"/>
          <w:sz w:val="32"/>
          <w:szCs w:val="32"/>
        </w:rPr>
        <w:t>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文水县人民医院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文水县中医院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山西省文水中学校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文水县第二高级中学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山西省刘胡兰中学校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山西徐特立高级职业中学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吕梁名师高级中学校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文水县众成中学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文水县西城乡西城小学校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文水县凤城镇第三初级中学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文水县凤城第二初级中学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文水县文东新区学校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文水县西城乡初级中学校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文水县胡兰九年一贯制学校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文水县南安镇九年一贯制学校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文水县下曲镇九年一贯制学校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文水县西槽头乡九年一贯制学校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文水县马西乡一贯制学校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文水县北张乡初级中学校</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eastAsia="zh-CN"/>
        </w:rPr>
      </w:pPr>
      <w:r>
        <w:rPr>
          <w:rFonts w:ascii="楷体" w:eastAsia="楷体" w:cs="楷体" w:hint="eastAsia"/>
          <w:color w:val="000000"/>
          <w:sz w:val="32"/>
          <w:szCs w:val="32"/>
          <w:lang w:eastAsia="zh-CN"/>
        </w:rPr>
        <w:t>（三）国家机关（</w:t>
      </w:r>
      <w:r>
        <w:rPr>
          <w:rFonts w:ascii="楷体" w:eastAsia="楷体" w:cs="楷体" w:hint="eastAsia"/>
          <w:color w:val="000000"/>
          <w:sz w:val="32"/>
          <w:szCs w:val="32"/>
          <w:lang w:val="en-US" w:eastAsia="zh-CN"/>
        </w:rPr>
        <w:t>3家</w:t>
      </w:r>
      <w:r>
        <w:rPr>
          <w:rFonts w:ascii="楷体" w:eastAsia="楷体" w:cs="楷体" w:hint="eastAsia"/>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1.文水县县委综合办公大楼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sz w:val="32"/>
          <w:szCs w:val="32"/>
          <w:u w:val="none"/>
          <w:lang w:val="en-US" w:eastAsia="zh-CN"/>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sz w:val="32"/>
          <w:szCs w:val="32"/>
          <w:u w:val="none"/>
          <w:lang w:val="en-US" w:eastAsia="zh-CN"/>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文水县人民法院</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eastAsia="zh-CN"/>
        </w:rPr>
      </w:pPr>
      <w:r>
        <w:rPr>
          <w:rFonts w:ascii="楷体" w:eastAsia="楷体" w:cs="楷体" w:hint="eastAsia"/>
          <w:color w:val="000000"/>
          <w:sz w:val="32"/>
          <w:szCs w:val="32"/>
          <w:lang w:eastAsia="zh-CN"/>
        </w:rPr>
        <w:t>（四）广播、电视和邮政、通信枢纽（</w:t>
      </w:r>
      <w:r>
        <w:rPr>
          <w:rFonts w:ascii="楷体" w:eastAsia="楷体" w:cs="楷体" w:hint="eastAsia"/>
          <w:color w:val="000000"/>
          <w:sz w:val="32"/>
          <w:szCs w:val="32"/>
          <w:lang w:val="en-US" w:eastAsia="zh-CN"/>
        </w:rPr>
        <w:t>4</w:t>
      </w:r>
      <w:r>
        <w:rPr>
          <w:rFonts w:ascii="楷体" w:eastAsia="楷体" w:cs="楷体" w:hint="eastAsia"/>
          <w:color w:val="000000"/>
          <w:sz w:val="32"/>
          <w:szCs w:val="32"/>
          <w:lang w:eastAsia="zh-CN"/>
        </w:rPr>
        <w:t>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文水县融媒体中心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2.中国邮政集团有限公司山西省文水县分公司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中国联合网络通信有限公司文水县分公司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4.中国移动通信集团山西有限公司文水县分公司</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val="en-US" w:eastAsia="zh-CN"/>
        </w:rPr>
      </w:pPr>
      <w:r>
        <w:rPr>
          <w:rFonts w:ascii="楷体" w:eastAsia="楷体" w:cs="楷体" w:hint="eastAsia"/>
          <w:color w:val="000000"/>
          <w:sz w:val="32"/>
          <w:szCs w:val="32"/>
          <w:lang w:val="en-US" w:eastAsia="zh-CN"/>
        </w:rPr>
        <w:t>（五）公共图书馆、展览馆、博物馆、档案馆以及具有火灾危险性的文物保护单位（</w:t>
      </w:r>
      <w:r>
        <w:rPr>
          <w:rFonts w:ascii="黑体" w:eastAsia="黑体" w:cs="黑体" w:hint="eastAsia"/>
          <w:color w:val="000000"/>
          <w:sz w:val="32"/>
          <w:szCs w:val="32"/>
          <w:lang w:val="en-US" w:eastAsia="zh-CN"/>
        </w:rPr>
        <w:t>18</w:t>
      </w:r>
      <w:r>
        <w:rPr>
          <w:rFonts w:ascii="楷体" w:eastAsia="楷体" w:cs="楷体" w:hint="eastAsia"/>
          <w:color w:val="000000"/>
          <w:sz w:val="32"/>
          <w:szCs w:val="32"/>
          <w:lang w:val="en-US" w:eastAsia="zh-CN"/>
        </w:rPr>
        <w:t>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文水县刘胡兰纪念馆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武则天纪念馆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3.西旧关帝庙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4.东旧关帝庙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5.武陵观音堂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6.南峪口二郎真君庙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7.温云营关帝庙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8.李修章大院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9.汇源票号旧址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10.能仁寺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11.北峪口天主堂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12.梵安寺塔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13.西社观音寺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14.东庄关帝庙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15.西庄关帝庙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16.西城狐神庙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17.狄武襄公祠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18.北辛店一号民居</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val="en-US" w:eastAsia="zh-CN"/>
        </w:rPr>
      </w:pPr>
      <w:r>
        <w:rPr>
          <w:rFonts w:ascii="楷体" w:eastAsia="楷体" w:cs="楷体" w:hint="eastAsia"/>
          <w:color w:val="000000"/>
          <w:sz w:val="32"/>
          <w:szCs w:val="32"/>
          <w:lang w:val="en-US" w:eastAsia="zh-CN"/>
        </w:rPr>
        <w:t>（六）发电厂（站）和电网经营企业（13家）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1.国网山西省电力公司文水县供电公司</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2.山西国金电力有限公司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3.220kV文水变电站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4.110kV西韩变电站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5.110kV龙泉变电站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6.110kV营口变电站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7.110kV桑村变电站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8.110kV百金堡变电站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9.110kV北张变电站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10.110kV凤城变电站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11.110kV北峪口变电站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val="en-US" w:eastAsia="zh-CN"/>
        </w:rPr>
      </w:pPr>
      <w:r>
        <w:rPr>
          <w:rFonts w:ascii="仿宋" w:eastAsia="仿宋" w:cs="仿宋" w:hint="eastAsia"/>
          <w:color w:val="000000"/>
          <w:sz w:val="32"/>
          <w:szCs w:val="32"/>
          <w:lang w:val="en-US" w:eastAsia="zh-CN"/>
        </w:rPr>
        <w:t>12.110kV南武变电站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color w:val="000000"/>
          <w:sz w:val="32"/>
          <w:szCs w:val="32"/>
          <w:lang w:val="en-US" w:eastAsia="zh-CN"/>
        </w:rPr>
      </w:pPr>
      <w:r>
        <w:rPr>
          <w:rFonts w:ascii="仿宋" w:eastAsia="仿宋" w:cs="仿宋" w:hint="eastAsia"/>
          <w:color w:val="000000"/>
          <w:sz w:val="32"/>
          <w:szCs w:val="32"/>
          <w:lang w:val="en-US" w:eastAsia="zh-CN"/>
        </w:rPr>
        <w:t>13.110kV胡兰变电站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val="en-US" w:eastAsia="zh-CN"/>
        </w:rPr>
      </w:pPr>
      <w:r>
        <w:rPr>
          <w:rFonts w:ascii="楷体" w:eastAsia="楷体" w:cs="楷体" w:hint="eastAsia"/>
          <w:color w:val="000000"/>
          <w:sz w:val="32"/>
          <w:szCs w:val="32"/>
          <w:lang w:val="en-US" w:eastAsia="zh-CN"/>
        </w:rPr>
        <w:t>（七）易燃易爆化学物品的生产、充装、储存、供应、销售单位（57家）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中国石化销售股份有限公司山西吕梁文水城南加油站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中国石化销售股份有限公司山西吕梁文水私评加油站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中国石化销售股份有限公司山西吕梁文水西韩加油站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中国石化销售股份有限公司山西吕梁文水沟口加油站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中国石化销售股份有限公司山西吕梁文水平陶加油站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中国石化销售股份有限公司山西吕梁文水城关加油站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中国石化销售股份有限公司山西吕梁文水里洪加油站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中国石化销售股份有限公司山西吕梁文水大象加油站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中国石化销售股份有限公司山西吕梁文水梁家堡加油站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中国石油天然气股份有限公司山西吕梁销售分公司文水凤凰路加油站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中国石油天然气股份有限公司山西吕梁销售分公司文水外环加油站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中国石油天然气股份有限公司山西吕梁销售分公司文水私评加油站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文水县北峪口国荣加油站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文水县杨乐堡英杰加油站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文水县韩弓凤梅加油站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文水县北夏祠建仁加油站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文水县开栅鑫兴加油站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文水县北徐信用加油站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文水县武午鸿运加油站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文水县曹家山金谊加油站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文水县北城加油站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文水县芝秀加油站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文水县顺达加油站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文水县东辉加油站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文水县东源加油站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文水县牛牛加油站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文水县建萍加油站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文水县泰华加油站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文水县私评鑫达加油站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文水县开发区金园加油站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文水县吴村振海加油站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文水县则天石化有限公司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文水县中舍秋生加油站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文水县上曲建旺加油站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文水县大象村正大加油站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文水县宇宸加油站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文水县东泰加油站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文水县昌盛加油站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文水县金茂加油站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i w:val="0"/>
          <w:iCs w:val="0"/>
          <w:color w:val="000000"/>
          <w:sz w:val="32"/>
          <w:szCs w:val="32"/>
          <w:u w:val="none"/>
          <w:lang w:val="en-US"/>
        </w:rPr>
      </w:pPr>
      <w:r>
        <w:rPr>
          <w:rFonts w:ascii="仿宋_GB2312" w:eastAsia="仿宋_GB2312" w:cs="仿宋_GB2312" w:hint="eastAsia"/>
          <w:i w:val="0"/>
          <w:iCs w:val="0"/>
          <w:color w:val="000000"/>
          <w:kern w:val="0"/>
          <w:sz w:val="32"/>
          <w:szCs w:val="32"/>
          <w:u w:val="none"/>
          <w:lang w:val="en-US" w:eastAsia="zh-CN" w:bidi="ar-SA"/>
        </w:rPr>
        <w:t>40</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sz w:val="32"/>
          <w:szCs w:val="32"/>
          <w:u w:val="none"/>
          <w:lang w:val="en-US" w:eastAsia="zh-CN"/>
        </w:rPr>
        <w:t>文水县潺溪加油站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文水县中润加油站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文水县鑫旺甲醇燃料加注站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文水县景得甲醇燃料加注站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文水县之秀甲醇燃料加注站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文水县宝源甲醇燃料加注站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文水县文裕甲醇燃料加注站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文水县瑞龙甲醇燃料加注站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文水县汇源燃气有限公司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49</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文水县光华燃气有限公司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50.文水县北张中益液化气贸易有限公司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文水县鑫明泰化工有限公司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山西金鹏绿色能源发展有限公司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文水县新鸿顺能源有限公司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文水县盛达威科技有限公司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文水县振兴化肥有限公司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56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山西金源煤化科技有限公司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山西庆华物流有限公司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val="en-US" w:eastAsia="zh-CN"/>
        </w:rPr>
      </w:pPr>
      <w:r>
        <w:rPr>
          <w:rFonts w:ascii="楷体" w:eastAsia="楷体" w:cs="楷体" w:hint="eastAsia"/>
          <w:color w:val="000000"/>
          <w:sz w:val="32"/>
          <w:szCs w:val="32"/>
          <w:lang w:val="en-US" w:eastAsia="zh-CN"/>
        </w:rPr>
        <w:t>（八）劳动密集型生产、加工企业（1家）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仿宋" w:eastAsia="仿宋" w:cs="仿宋" w:hint="eastAsia"/>
          <w:color w:val="000000"/>
          <w:sz w:val="32"/>
          <w:szCs w:val="32"/>
          <w:lang w:eastAsia="zh-CN"/>
        </w:rPr>
      </w:pPr>
      <w:r>
        <w:rPr>
          <w:rFonts w:ascii="仿宋" w:eastAsia="仿宋" w:cs="仿宋" w:hint="eastAsia"/>
          <w:color w:val="000000"/>
          <w:sz w:val="32"/>
          <w:szCs w:val="32"/>
          <w:lang w:val="en-US" w:eastAsia="zh-CN"/>
        </w:rPr>
        <w:t>1.</w:t>
      </w:r>
      <w:r>
        <w:rPr>
          <w:rFonts w:ascii="仿宋" w:eastAsia="仿宋" w:cs="仿宋" w:hint="eastAsia"/>
          <w:color w:val="000000"/>
          <w:sz w:val="32"/>
          <w:szCs w:val="32"/>
          <w:lang w:eastAsia="zh-CN"/>
        </w:rPr>
        <w:t>山西大象农牧集团有限公司食品分公司</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textAlignment w:val="auto"/>
        <w:rPr>
          <w:rFonts w:ascii="楷体" w:eastAsia="楷体" w:cs="楷体" w:hint="eastAsia"/>
          <w:color w:val="000000"/>
          <w:sz w:val="32"/>
          <w:szCs w:val="32"/>
          <w:lang w:eastAsia="zh-CN"/>
        </w:rPr>
      </w:pPr>
      <w:r>
        <w:rPr>
          <w:rFonts w:ascii="楷体" w:eastAsia="楷体" w:cs="楷体" w:hint="eastAsia"/>
          <w:color w:val="000000"/>
          <w:sz w:val="32"/>
          <w:szCs w:val="32"/>
          <w:lang w:eastAsia="zh-CN"/>
        </w:rPr>
        <w:t>（九）高层公共建筑、地下工程，粮、棉、木材、百货等物资仓库和堆场，重点工程的施工现场（</w:t>
      </w:r>
      <w:r>
        <w:rPr>
          <w:rFonts w:ascii="楷体" w:eastAsia="楷体" w:cs="楷体" w:hint="eastAsia"/>
          <w:color w:val="000000"/>
          <w:sz w:val="32"/>
          <w:szCs w:val="32"/>
          <w:lang w:val="en-US" w:eastAsia="zh-CN"/>
        </w:rPr>
        <w:t>7家</w:t>
      </w:r>
      <w:r>
        <w:rPr>
          <w:rFonts w:ascii="楷体" w:eastAsia="楷体" w:cs="楷体" w:hint="eastAsia"/>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1.中央储备粮介休直属库有限公司文水分公司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2.山西中孚酒业有限公司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山西省兰花青酒业有限公司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4</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山西宗酒酒业股份有限公司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5.山西酒都杏花乡酒业有限责任公司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6.吕梁建龙优特钢基地二期技改项目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7.德通泰年产5万吨钢箱梁及桥隧智能装备项目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left"/>
        <w:textAlignment w:val="auto"/>
        <w:rPr>
          <w:rFonts w:ascii="楷体" w:eastAsia="楷体" w:cs="楷体" w:hint="eastAsia"/>
          <w:color w:val="000000"/>
          <w:sz w:val="32"/>
          <w:szCs w:val="32"/>
          <w:lang w:eastAsia="zh-CN"/>
        </w:rPr>
      </w:pPr>
      <w:r>
        <w:rPr>
          <w:rFonts w:ascii="楷体" w:eastAsia="楷体" w:cs="楷体" w:hint="eastAsia"/>
          <w:color w:val="000000"/>
          <w:sz w:val="32"/>
          <w:szCs w:val="32"/>
          <w:lang w:eastAsia="zh-CN"/>
        </w:rPr>
        <w:t>（十）其他发生火灾可能性较大以及一旦发生火灾可能造成人身重大伤亡或者财产重大损失的单位（</w:t>
      </w:r>
      <w:r>
        <w:rPr>
          <w:rFonts w:ascii="楷体" w:eastAsia="楷体" w:cs="楷体" w:hint="eastAsia"/>
          <w:color w:val="000000"/>
          <w:sz w:val="32"/>
          <w:szCs w:val="32"/>
          <w:lang w:val="en-US" w:eastAsia="zh-CN"/>
        </w:rPr>
        <w:t>9家</w:t>
      </w:r>
      <w:r>
        <w:rPr>
          <w:rFonts w:ascii="楷体" w:eastAsia="楷体" w:cs="楷体" w:hint="eastAsia"/>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1</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晋能清洁能源科技股份有限公司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2</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文水县通达管道有限公司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3</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吕梁建龙实业有限公司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4.山西金地煤焦有限公司赤峪煤矿（联合建筑、单身宿舍1、单身宿舍2、单身宿舍3）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5</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文水县润都村镇银行有限责任公司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6</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中国农业银行股份有限公司文水支行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bidi="ar-SA"/>
        </w:rPr>
        <w:t>7</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中国工商银行股份有限公司文水支行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Chars="200" w:firstLine="640"/>
        <w:jc w:val="left"/>
        <w:textAlignment w:val="center"/>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8</w:t>
      </w:r>
      <w:r>
        <w:rPr>
          <w:rFonts w:ascii="仿宋_GB2312" w:eastAsia="仿宋_GB2312" w:cs="仿宋_GB2312" w:hint="eastAsia"/>
          <w:i w:val="0"/>
          <w:iCs w:val="0"/>
          <w:color w:val="000000"/>
          <w:sz w:val="32"/>
          <w:szCs w:val="32"/>
          <w:u w:val="none"/>
          <w:lang w:eastAsia="zh-CN"/>
        </w:rPr>
        <w:t>.</w:t>
      </w:r>
      <w:r>
        <w:rPr>
          <w:rFonts w:ascii="仿宋_GB2312" w:eastAsia="仿宋_GB2312" w:cs="仿宋_GB2312" w:hint="eastAsia"/>
          <w:i w:val="0"/>
          <w:iCs w:val="0"/>
          <w:color w:val="000000"/>
          <w:kern w:val="0"/>
          <w:sz w:val="32"/>
          <w:szCs w:val="32"/>
          <w:u w:val="none"/>
          <w:lang w:val="en-US" w:eastAsia="zh-CN" w:bidi="ar-SA"/>
        </w:rPr>
        <w:t>中国建设银行股份有限公司文水支行</w:t>
      </w: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ascii="仿宋_GB2312" w:eastAsia="仿宋_GB2312" w:cs="仿宋_GB2312" w:hint="eastAsia"/>
          <w:i w:val="0"/>
          <w:iCs w:val="0"/>
          <w:color w:val="000000"/>
          <w:kern w:val="0"/>
          <w:sz w:val="32"/>
          <w:szCs w:val="32"/>
          <w:u w:val="none"/>
          <w:lang w:val="en-US" w:eastAsia="zh-CN" w:bidi="ar-SA"/>
        </w:rPr>
      </w:pPr>
      <w:r>
        <w:rPr>
          <w:rFonts w:ascii="仿宋_GB2312" w:eastAsia="仿宋_GB2312" w:cs="仿宋_GB2312" w:hint="eastAsia"/>
          <w:i w:val="0"/>
          <w:iCs w:val="0"/>
          <w:color w:val="000000"/>
          <w:kern w:val="0"/>
          <w:sz w:val="32"/>
          <w:szCs w:val="32"/>
          <w:u w:val="none"/>
          <w:lang w:val="en-US" w:eastAsia="zh-CN" w:bidi="ar-SA"/>
        </w:rPr>
        <w:t>9.山西世</w:t>
      </w:r>
      <w:r>
        <w:rPr>
          <w:rFonts w:ascii="仿宋_GB2312" w:eastAsia="仿宋_GB2312" w:cs="仿宋_GB2312"/>
          <w:i w:val="0"/>
          <w:iCs w:val="0"/>
          <w:color w:val="000000"/>
          <w:kern w:val="0"/>
          <w:sz w:val="32"/>
          <w:szCs w:val="32"/>
          <w:u w:val="none"/>
          <w:lang w:val="en-US" w:eastAsia="zh-CN" w:bidi="ar-SA"/>
        </w:rPr>
        <w:t>泰</w:t>
      </w:r>
      <w:bookmarkStart w:id="0" w:name="_GoBack"/>
      <w:bookmarkEnd w:id="0"/>
      <w:r>
        <w:rPr>
          <w:rFonts w:ascii="仿宋_GB2312" w:eastAsia="仿宋_GB2312" w:cs="仿宋_GB2312" w:hint="eastAsia"/>
          <w:i w:val="0"/>
          <w:iCs w:val="0"/>
          <w:color w:val="000000"/>
          <w:kern w:val="0"/>
          <w:sz w:val="32"/>
          <w:szCs w:val="32"/>
          <w:u w:val="none"/>
          <w:lang w:val="en-US" w:eastAsia="zh-CN" w:bidi="ar-SA"/>
        </w:rPr>
        <w:t>湖文化旅游发展有限公司</w:t>
      </w:r>
    </w:p>
    <w:p/>
    <w:sectPr>
      <w:pgSz w:w="11907" w:h="16839"/>
      <w:pgMar w:top="1440" w:right="1800" w:bottom="1440" w:left="1800" w:header="851" w:footer="992" w:gutter="0"/>
      <w:docGrid w:type="lines" w:linePitch="489"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楷体">
    <w:altName w:val="楷体_GB2312"/>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宋体">
    <w:altName w:val="方正兰亭黑_GBK"/>
    <w:panose1 w:val="02010600030101010101"/>
    <w:charset w:val="86"/>
    <w:family w:val="script"/>
    <w:pitch w:val="variable"/>
    <w:sig w:usb0="00000003" w:usb1="080E0000" w:usb2="00000000" w:usb3="00000000" w:csb0="00040001" w:csb1="00000000"/>
  </w:font>
  <w:font w:name="仿宋">
    <w:altName w:val="仿宋_GB2312"/>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Calibri">
    <w:altName w:val="Times New Roman"/>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方正兰亭黑_GBK">
    <w:panose1 w:val="02000000000000000000"/>
    <w:charset w:val="86"/>
    <w:family w:val="script"/>
    <w:pitch w:val="variable"/>
    <w:sig w:usb0="A00002BF" w:usb1="3ACF7CFA" w:usb2="00080016" w:usb3="00000000" w:csb0="00040001" w:csb1="00000000"/>
  </w:font>
  <w:font w:name="CESI仿宋-GB2312">
    <w:panose1 w:val="02000500000000000000"/>
    <w:charset w:val="86"/>
    <w:family w:val="script"/>
    <w:pitch w:val="variable"/>
    <w:sig w:usb0="800002AF" w:usb1="084F6CF8" w:usb2="00000010"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80"/>
  <w:drawingGridVerticalSpacing w:val="244"/>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仿宋_GB2312" w:cs="仿宋_GB2312" w:hAnsi="Calibri"/>
      <w:kern w:val="2"/>
      <w:sz w:val="36"/>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3"/>
    <w:basedOn w:val="0"/>
    <w:autoRedefine/>
    <w:next w:val="0"/>
    <w:pPr>
      <w:ind w:left="840"/>
    </w:pPr>
  </w:style>
  <w:style w:type="paragraph" w:styleId="16">
    <w:name w:val="Normal (Web)"/>
    <w:basedOn w:val="0"/>
    <w:next w:val="0"/>
    <w:pPr>
      <w:widowControl w:val="0"/>
      <w:spacing w:before="100" w:beforeAutospacing="1" w:after="100" w:afterAutospacing="1"/>
      <w:ind w:left="0" w:right="0"/>
      <w:jc w:val="left"/>
    </w:pPr>
    <w:rPr>
      <w:rFonts w:ascii="Calibri" w:eastAsia="仿宋_GB2312" w:cs="仿宋_GB2312" w:hAnsi="Calibri"/>
      <w:kern w:val="0"/>
      <w:sz w:val="24"/>
      <w:szCs w:val="24"/>
      <w:lang w:val="en-US" w:eastAsia="zh-CN" w:bidi="ar-SA"/>
    </w:rPr>
  </w:style>
  <w:style w:type="paragraph" w:customStyle="1" w:styleId="17">
    <w:name w:val="正文首行缩进 21"/>
    <w:basedOn w:val="0"/>
    <w:pPr>
      <w:widowControl w:val="0"/>
      <w:ind w:leftChars="200" w:left="200" w:firstLineChars="200" w:firstLine="200"/>
      <w:jc w:val="both"/>
    </w:pPr>
    <w:rPr>
      <w:rFonts w:ascii="方正兰亭黑_GBK" w:eastAsia="CESI仿宋-GB2312" w:cs="方正兰亭黑_GBK" w:hAnsi="方正兰亭黑_GBK"/>
      <w:kern w:val="2"/>
      <w:sz w:val="36"/>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9</Pages>
  <Words>2412</Words>
  <Characters>2747</Characters>
  <Lines>202</Lines>
  <Paragraphs>182</Paragraphs>
  <CharactersWithSpaces>2747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2025-04-28T09:32:35Z</dcterms:created>
  <dcterms:modified xsi:type="dcterms:W3CDTF">2025-04-28T09:40:14Z</dcterms:modified>
</cp:coreProperties>
</file>