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bookmark5"/>
      <w:bookmarkStart w:id="1" w:name="bookmark8"/>
      <w:bookmarkStart w:id="2" w:name="bookmark6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吕梁建龙实业有限公司优特钢基地项目减量置换1×1780m3高炉、1×150t转炉及配套工程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区域污染物削减方案一览表</w:t>
      </w:r>
      <w:bookmarkEnd w:id="0"/>
      <w:bookmarkEnd w:id="1"/>
      <w:bookmarkEnd w:id="2"/>
    </w:p>
    <w:tbl>
      <w:tblPr>
        <w:tblStyle w:val="3"/>
        <w:tblW w:w="1470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8"/>
        <w:gridCol w:w="674"/>
        <w:gridCol w:w="674"/>
        <w:gridCol w:w="674"/>
        <w:gridCol w:w="674"/>
        <w:gridCol w:w="674"/>
        <w:gridCol w:w="674"/>
        <w:gridCol w:w="16"/>
        <w:gridCol w:w="658"/>
        <w:gridCol w:w="10"/>
        <w:gridCol w:w="664"/>
        <w:gridCol w:w="674"/>
        <w:gridCol w:w="674"/>
        <w:gridCol w:w="674"/>
        <w:gridCol w:w="674"/>
        <w:gridCol w:w="664"/>
        <w:gridCol w:w="10"/>
        <w:gridCol w:w="674"/>
        <w:gridCol w:w="674"/>
        <w:gridCol w:w="674"/>
        <w:gridCol w:w="674"/>
        <w:gridCol w:w="674"/>
        <w:gridCol w:w="677"/>
        <w:gridCol w:w="76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0" w:hRule="exac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TW" w:eastAsia="zh-TW" w:bidi="zh-TW"/>
              </w:rPr>
              <w:t>削减源名称</w:t>
            </w:r>
          </w:p>
        </w:tc>
        <w:tc>
          <w:tcPr>
            <w:tcW w:w="4060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TW" w:eastAsia="zh-TW" w:bidi="zh-TW"/>
              </w:rPr>
              <w:t>目前排放情况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(t/a)</w:t>
            </w:r>
          </w:p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TW" w:eastAsia="zh-TW" w:bidi="zh-TW"/>
              </w:rPr>
              <w:t>削减方式</w:t>
            </w:r>
          </w:p>
        </w:tc>
        <w:tc>
          <w:tcPr>
            <w:tcW w:w="402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TW" w:eastAsia="zh-TW" w:bidi="zh-TW"/>
              </w:rPr>
              <w:t>削减量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(t/a)</w:t>
            </w:r>
          </w:p>
          <w:p>
            <w:pPr>
              <w:pStyle w:val="5"/>
              <w:spacing w:line="240" w:lineRule="auto"/>
              <w:ind w:left="6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TW" w:eastAsia="zh-TW" w:bidi="zh-TW"/>
              </w:rPr>
            </w:pPr>
          </w:p>
        </w:tc>
        <w:tc>
          <w:tcPr>
            <w:tcW w:w="405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left="6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TW" w:eastAsia="zh-TW" w:bidi="zh-TW"/>
              </w:rPr>
              <w:t>削减后排放量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TW" w:eastAsia="zh-TW" w:bidi="zh-TW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12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TW" w:eastAsia="zh-TW" w:bidi="zh-TW"/>
              </w:rPr>
              <w:t>颗粒物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S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2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NO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subscript"/>
                <w:lang w:eastAsia="zh-CN"/>
              </w:rPr>
              <w:t>x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30303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V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OCs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03030"/>
                <w:sz w:val="21"/>
                <w:szCs w:val="21"/>
                <w:lang w:val="en-US" w:eastAsia="zh-CN" w:bidi="en-US"/>
              </w:rPr>
              <w:t>COD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氨氮</w:t>
            </w:r>
          </w:p>
        </w:tc>
        <w:tc>
          <w:tcPr>
            <w:tcW w:w="67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TW" w:eastAsia="zh-TW" w:bidi="zh-TW"/>
              </w:rPr>
              <w:t>颗粒物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S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2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NO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subscript"/>
                <w:lang w:eastAsia="zh-CN"/>
              </w:rPr>
              <w:t>x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30303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V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OCs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30303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303030"/>
                <w:sz w:val="21"/>
                <w:szCs w:val="21"/>
                <w:lang w:val="en-US" w:eastAsia="zh-CN" w:bidi="en-US"/>
              </w:rPr>
              <w:t>COD</w:t>
            </w:r>
          </w:p>
        </w:tc>
        <w:tc>
          <w:tcPr>
            <w:tcW w:w="67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30303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氨氮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TW" w:eastAsia="zh-TW" w:bidi="zh-TW"/>
              </w:rPr>
              <w:t>颗粒物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S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2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NO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subscript"/>
                <w:lang w:eastAsia="zh-CN"/>
              </w:rPr>
              <w:t>x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V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OCs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30303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COD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30303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氨氮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19" w:hRule="exac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50" w:lineRule="exact"/>
              <w:ind w:firstLine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zh-CN" w:eastAsia="zh-CN" w:bidi="zh-TW"/>
              </w:rPr>
              <w:t>吕梁建龙实业有限公司优特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钢基地项目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</w:rPr>
              <w:t>产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zh-CN" w:eastAsia="zh-CN" w:bidi="zh-TW"/>
              </w:rPr>
              <w:t>能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zh-TW"/>
              </w:rPr>
              <w:t>置换来源和原有1×450m3高炉及附属设施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1391.89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779.14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1499.16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303030"/>
                <w:sz w:val="21"/>
                <w:szCs w:val="21"/>
                <w:lang w:val="en-US" w:eastAsia="zh-CN" w:bidi="en-US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  <w:t>/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  <w:t>/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  <w:t>/</w:t>
            </w:r>
          </w:p>
        </w:tc>
        <w:tc>
          <w:tcPr>
            <w:tcW w:w="67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TW" w:eastAsia="zh-CN" w:bidi="zh-TW"/>
              </w:rPr>
              <w:t>关停</w:t>
            </w:r>
          </w:p>
        </w:tc>
        <w:tc>
          <w:tcPr>
            <w:tcW w:w="67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1391.89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779.14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1499.16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303030"/>
                <w:sz w:val="21"/>
                <w:szCs w:val="21"/>
                <w:lang w:val="en-US" w:eastAsia="zh-CN" w:bidi="en-US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  <w:t>/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  <w:t>/</w:t>
            </w:r>
          </w:p>
        </w:tc>
        <w:tc>
          <w:tcPr>
            <w:tcW w:w="67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  <w:t>/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TW" w:eastAsia="zh-TW" w:bidi="zh-TW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TW" w:eastAsia="zh-TW" w:bidi="zh-TW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TW" w:eastAsia="zh-TW" w:bidi="zh-TW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0303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303030"/>
                <w:sz w:val="21"/>
                <w:szCs w:val="21"/>
                <w:lang w:val="en-US" w:eastAsia="zh-CN" w:bidi="en-US"/>
              </w:rPr>
              <w:t>0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30303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303030"/>
                <w:sz w:val="21"/>
                <w:szCs w:val="21"/>
                <w:lang w:val="en-US" w:eastAsia="zh-CN" w:bidi="en-US"/>
              </w:rPr>
              <w:t>0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5"/>
              <w:spacing w:line="379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8" w:hRule="exac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TW" w:eastAsia="zh-TW" w:bidi="zh-TW"/>
              </w:rPr>
              <w:t>总计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1438.33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779.14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1499.16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303030"/>
                <w:sz w:val="21"/>
                <w:szCs w:val="21"/>
                <w:lang w:val="en-US" w:eastAsia="zh-CN" w:bidi="en-US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  <w:t>/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03030"/>
                <w:sz w:val="21"/>
                <w:szCs w:val="21"/>
                <w:lang w:val="en-US" w:eastAsia="zh-CN" w:bidi="en-US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  <w:t>/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303030"/>
                <w:sz w:val="21"/>
                <w:szCs w:val="21"/>
                <w:lang w:val="en-US" w:eastAsia="zh-CN" w:bidi="en-US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  <w:t>/</w:t>
            </w:r>
          </w:p>
        </w:tc>
        <w:tc>
          <w:tcPr>
            <w:tcW w:w="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30303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zh-TW"/>
              </w:rPr>
              <w:t>-</w:t>
            </w:r>
          </w:p>
        </w:tc>
        <w:tc>
          <w:tcPr>
            <w:tcW w:w="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1438.33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779.14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1499.16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303030"/>
                <w:sz w:val="21"/>
                <w:szCs w:val="21"/>
                <w:lang w:val="en-US" w:eastAsia="zh-CN" w:bidi="en-US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  <w:t>/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03030"/>
                <w:sz w:val="21"/>
                <w:szCs w:val="21"/>
                <w:lang w:val="en-US" w:eastAsia="zh-CN" w:bidi="en-US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  <w:t>/</w:t>
            </w:r>
          </w:p>
        </w:tc>
        <w:tc>
          <w:tcPr>
            <w:tcW w:w="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303030"/>
                <w:sz w:val="21"/>
                <w:szCs w:val="21"/>
                <w:lang w:val="en-US" w:eastAsia="en-US" w:bidi="en-US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  <w:t>/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TW" w:eastAsia="zh-TW" w:bidi="zh-TW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TW" w:eastAsia="zh-TW" w:bidi="zh-TW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TW" w:eastAsia="zh-TW" w:bidi="zh-TW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0303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303030"/>
                <w:sz w:val="21"/>
                <w:szCs w:val="21"/>
                <w:lang w:val="en-US" w:eastAsia="zh-CN" w:bidi="en-US"/>
              </w:rPr>
              <w:t>0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303030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303030"/>
                <w:sz w:val="21"/>
                <w:szCs w:val="21"/>
                <w:lang w:val="en-US" w:eastAsia="zh-CN" w:bidi="en-US"/>
              </w:rPr>
              <w:t>0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p>
      <w:pPr>
        <w:pStyle w:val="6"/>
        <w:keepNext/>
        <w:keepLines/>
        <w:spacing w:after="280"/>
        <w:ind w:firstLine="480" w:firstLineChars="200"/>
        <w:jc w:val="left"/>
        <w:rPr>
          <w:rFonts w:hint="eastAsia" w:ascii="仿宋_GB2312" w:hAnsi="仿宋_GB2312" w:eastAsia="仿宋_GB2312" w:cs="仿宋_GB2312"/>
          <w:color w:val="303030"/>
          <w:sz w:val="24"/>
          <w:szCs w:val="24"/>
          <w:lang w:val="en-US" w:eastAsia="zh-CN" w:bidi="zh-TW"/>
        </w:rPr>
        <w:sectPr>
          <w:footerReference r:id="rId3" w:type="default"/>
          <w:pgSz w:w="16840" w:h="11900" w:orient="landscape"/>
          <w:pgMar w:top="2098" w:right="1474" w:bottom="1984" w:left="1587" w:header="850" w:footer="992" w:gutter="0"/>
          <w:pgNumType w:fmt="numberInDash"/>
          <w:cols w:space="720" w:num="1"/>
          <w:docGrid w:linePitch="360" w:charSpace="0"/>
        </w:sectPr>
      </w:pPr>
      <w:r>
        <w:rPr>
          <w:rFonts w:hint="eastAsia" w:ascii="仿宋_GB2312" w:hAnsi="仿宋_GB2312" w:eastAsia="仿宋_GB2312" w:cs="仿宋_GB2312"/>
          <w:color w:val="303030"/>
          <w:sz w:val="24"/>
          <w:szCs w:val="24"/>
          <w:lang w:val="en-US" w:eastAsia="zh-CN" w:bidi="zh-TW"/>
        </w:rPr>
        <w:t>说明：吕梁建龙实业有限公司优特钢基地项目减量置换1×1780m3高炉、1×150t转炉及配套工程区域污染物削减方案，从上述削减量中占用颗粒物1197.62t/a，二氧化硫153t/a，氮氧化物800.52t/a。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Yjc2MDlhOTMyMDZiYWM4MmY2OGM1MDBkNmM4MmQifQ=="/>
  </w:docVars>
  <w:rsids>
    <w:rsidRoot w:val="0124407C"/>
    <w:rsid w:val="0124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Other|1"/>
    <w:basedOn w:val="1"/>
    <w:qFormat/>
    <w:uiPriority w:val="0"/>
    <w:pPr>
      <w:spacing w:line="427" w:lineRule="auto"/>
      <w:ind w:firstLine="400"/>
    </w:pPr>
    <w:rPr>
      <w:rFonts w:ascii="宋体" w:hAnsi="宋体" w:eastAsia="宋体" w:cs="宋体"/>
      <w:color w:val="303030"/>
      <w:sz w:val="32"/>
      <w:szCs w:val="32"/>
    </w:rPr>
  </w:style>
  <w:style w:type="paragraph" w:customStyle="1" w:styleId="6">
    <w:name w:val="Heading #2|1"/>
    <w:basedOn w:val="1"/>
    <w:qFormat/>
    <w:uiPriority w:val="0"/>
    <w:pPr>
      <w:spacing w:after="200"/>
      <w:jc w:val="center"/>
      <w:outlineLvl w:val="1"/>
    </w:pPr>
    <w:rPr>
      <w:rFonts w:ascii="宋体" w:hAnsi="宋体" w:eastAsia="宋体" w:cs="宋体"/>
      <w:color w:val="303030"/>
      <w:sz w:val="44"/>
      <w:szCs w:val="44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2023-08-01T08:58:00Z</dcterms:created>
  <dc:creator>咿呀</dc:creator>
  <cp:lastModifiedBy>咿呀</cp:lastModifiedBy>
  <dcterms:modified xsi:type="dcterms:W3CDTF">2023-08-01T08:58:39Z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0B4BBA707C944523BF2E7FAF4D331611_11</vt:lpwstr>
  </property>
</Properties>
</file>