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text" w:horzAnchor="page" w:tblpXSpec="center" w:tblpY="-22"/>
        <w:tblOverlap w:val="nev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43"/>
        <w:gridCol w:w="879"/>
        <w:gridCol w:w="1938"/>
        <w:gridCol w:w="2114"/>
        <w:gridCol w:w="2644"/>
      </w:tblGrid>
      <w:tr>
        <w:trPr>
          <w:trHeight w:val="1100"/>
        </w:trPr>
        <w:tc>
          <w:tcPr>
            <w:tcW w:w="1297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firstLine="0"/>
              <w:jc w:val="left"/>
              <w:rPr>
                <w:rFonts w:ascii="黑体" w:eastAsia="黑体" w:cs="黑体" w:hint="eastAsia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cs="黑体" w:hint="eastAsia"/>
                <w:color w:val="222222"/>
                <w:kern w:val="0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line="578" w:lineRule="exact"/>
              <w:jc w:val="both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  <w:r>
              <w:rPr>
                <w:rFonts w:ascii="方正小标宋简体" w:eastAsia="方正小标宋简体" w:cs="方正小标宋简体" w:hint="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文水县第十一批县级非物质文化遗产代表性项目名录名单（14项）</w:t>
            </w:r>
          </w:p>
        </w:tc>
      </w:tr>
      <w:tr>
        <w:trPr>
          <w:trHeight w:val="327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项目编号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项目申报地区</w:t>
            </w: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项目保护单位</w:t>
            </w:r>
          </w:p>
        </w:tc>
      </w:tr>
      <w:tr>
        <w:trPr>
          <w:trHeight w:val="31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4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民俗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Ⅹ-06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文水扑蝴蝶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文水县凤城镇宜儿村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文水县文化馆</w:t>
            </w:r>
          </w:p>
        </w:tc>
      </w:tr>
      <w:tr>
        <w:trPr>
          <w:trHeight w:val="4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Ⅹ-07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西街灯船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文水县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凤城镇西街社区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凤城镇西街村股份经济</w:t>
            </w:r>
          </w:p>
        </w:tc>
      </w:tr>
      <w:tr>
        <w:trPr>
          <w:trHeight w:val="4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Ⅹ-08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文水传统“人生五礼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文水县西城乡杭城村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山西乾宏文化传媒有限公司</w:t>
            </w:r>
          </w:p>
        </w:tc>
      </w:tr>
      <w:tr>
        <w:trPr>
          <w:trHeight w:val="4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ind w:left="0" w:firstLine="0"/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传统</w:t>
            </w:r>
          </w:p>
          <w:p>
            <w:pPr>
              <w:ind w:left="0" w:firstLine="0"/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美术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VII-24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文水石头摆画艺术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文水县凤城镇私评社区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山西丽彬文化传媒有限公司</w:t>
            </w:r>
          </w:p>
        </w:tc>
      </w:tr>
      <w:tr>
        <w:trPr>
          <w:trHeight w:val="4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="0"/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传统</w:t>
            </w:r>
          </w:p>
          <w:p>
            <w:pPr>
              <w:ind w:left="0" w:firstLine="0"/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技艺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Ⅷ-025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龟寿源酒配制技艺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文水县南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庄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镇汾曲村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山西杏花汾泉酒厂股份有限公司</w:t>
            </w:r>
          </w:p>
        </w:tc>
      </w:tr>
      <w:tr>
        <w:trPr>
          <w:trHeight w:val="4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Ⅷ-026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文水大曲制作技艺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文水县南安镇西社村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山西汾池春酒业有限公司</w:t>
            </w:r>
          </w:p>
        </w:tc>
      </w:tr>
      <w:tr>
        <w:trPr>
          <w:trHeight w:val="4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Ⅷ-027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汾溪传统酿酒技艺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文水县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刘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胡兰镇南胡村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山西杏花汾溪酒厂股份有限公司</w:t>
            </w:r>
          </w:p>
        </w:tc>
      </w:tr>
      <w:tr>
        <w:trPr>
          <w:trHeight w:val="4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Ⅷ-028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杨家脱脂猪蹄制作技艺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文水县西槽头乡闫家社村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山西乾宏文化传媒有限公司</w:t>
            </w:r>
          </w:p>
        </w:tc>
      </w:tr>
      <w:tr>
        <w:trPr>
          <w:trHeight w:val="4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Ⅷ-029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文水古陶技艺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文水县孝义镇孝义村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文水县文化馆</w:t>
            </w:r>
          </w:p>
        </w:tc>
      </w:tr>
      <w:tr>
        <w:trPr>
          <w:trHeight w:val="4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Ⅷ-030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杨氏锻造技艺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文水县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刘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胡兰镇北贤村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山西思迪尔建材科技有限公司</w:t>
            </w:r>
          </w:p>
        </w:tc>
      </w:tr>
      <w:tr>
        <w:trPr>
          <w:trHeight w:val="4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Ⅷ-031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古法梨膏熬制技艺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文水县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凤城镇章多社区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三晋吉祥斋食品文水有限公司</w:t>
            </w:r>
          </w:p>
        </w:tc>
      </w:tr>
      <w:tr>
        <w:trPr>
          <w:trHeight w:val="4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Ⅷ-032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龙鳞装帧技艺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文水县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凤城镇西街社区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山西丽彬文化传媒有限公司</w:t>
            </w:r>
          </w:p>
        </w:tc>
      </w:tr>
      <w:tr>
        <w:trPr>
          <w:trHeight w:val="4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Ⅷ-033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文水裹馅枣制作技艺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文水县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凤城镇方圆村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山西则天健康产业有限公司</w:t>
            </w:r>
          </w:p>
        </w:tc>
      </w:tr>
      <w:tr>
        <w:trPr>
          <w:trHeight w:val="4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Ⅷ-034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文水莜面鱼鱼制作技艺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文水县开栅镇开栅村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山西南河沿食品科技有限公司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0"/>
        <w:textAlignment w:val="auto"/>
        <w:rPr>
          <w:rFonts w:eastAsia="仿宋" w:cs="Times New Roman"/>
          <w:sz w:val="32"/>
          <w:lang w:val="en-US" w:eastAsia="zh-CN"/>
        </w:rPr>
      </w:pPr>
      <w:bookmarkStart w:id="0" w:name="_GoBack"/>
      <w:bookmarkEnd w:id="0"/>
    </w:p>
    <w:sectPr>
      <w:footerReference w:type="default" r:id="rId2"/>
      <w:pgSz w:w="11906" w:h="16838"/>
      <w:pgMar w:top="2098" w:right="1474" w:bottom="1984" w:left="1587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/>
      <w:docGrid w:type="lines" w:linePitch="49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400001FF" w:csb1="FFFF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兰亭黑_GBK">
    <w:altName w:val="微软雅黑"/>
    <w:panose1 w:val="02000000000000000000"/>
    <w:charset w:val="00"/>
    <w:family w:val="script"/>
    <w:pitch w:val="variable"/>
    <w:sig w:usb0="A00002BF" w:usb1="3ACF7CFA" w:usb2="00080016" w:usb3="00000000" w:csb0="00040001" w:csb1="00000000"/>
  </w:font>
  <w:font w:name="CESI仿宋-GB2312">
    <w:altName w:val="仿宋"/>
    <w:panose1 w:val="02000500000000000000"/>
    <w:charset w:val="86"/>
    <w:family w:val="auto"/>
    <w:pitch w:val="variable"/>
    <w:sig w:usb0="800002AF" w:usb1="084F6CF8" w:usb2="00000010" w:usb3="00000000" w:csb0="0004000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lear" w:pos="4153"/>
        <w:tab w:val="clear" w:pos="8306"/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4881" cy="268580"/>
              <wp:effectExtent l="0" t="0" r="0" b="0"/>
              <wp:wrapNone/>
              <wp:docPr id="1" name="文本框 2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4881" cy="26858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20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5 3" o:spid="_x0000_s3" filled="f" stroked="f" style="position:absolute;margin-left:0.0pt;margin-top:0.0pt;width:50.778034pt;height:21.148085pt;z-index:15;mso-position-horizontal:outside;mso-position-horizontal-relative:margin;mso-position-vertical:absolute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drawingGridHorizontalSpacing w:val="18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MmM0M2U3NzgzN2Y1MDRmZDNhYTUyNDQwMzA2MDFhM2MifQ=="/>
    <w:docVar w:name="DocumentID" w:val="{D8CE9F75-07A5-42B6-BBB5-0E5BF371A21C}"/>
    <w:docVar w:name="DocumentName" w:val="关于印发文水县2022年过渡期脱贫人口小额信贷工作实施方案细则的通知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仿宋_GB2312" w:hAnsi="Calibri"/>
      <w:kern w:val="2"/>
      <w:sz w:val="36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202"/>
      <w:ind w:left="3310" w:right="882" w:hanging="2559"/>
      <w:outlineLvl w:val="0"/>
    </w:pPr>
    <w:rPr>
      <w:rFonts w:ascii="方正小标宋简体" w:eastAsia="方正小标宋简体" w:cs="方正小标宋简体"/>
      <w:sz w:val="44"/>
      <w:szCs w:val="44"/>
      <w:lang w:val="zh-CN" w:eastAsia="zh-CN" w:bidi="zh-CN"/>
    </w:rPr>
  </w:style>
  <w:style w:type="paragraph" w:styleId="2">
    <w:name w:val="heading 2"/>
    <w:basedOn w:val="0"/>
    <w:next w:val="0"/>
    <w:pPr>
      <w:keepNext w:val="0"/>
      <w:keepLines w:val="0"/>
      <w:widowControl w:val="0"/>
      <w:spacing w:line="578" w:lineRule="exact"/>
      <w:ind w:firstLineChars="200" w:firstLine="200"/>
      <w:outlineLvl w:val="1"/>
    </w:pPr>
    <w:rPr>
      <w:rFonts w:ascii="楷体_GB2312" w:eastAsia="楷体_GB2312" w:cs="Times New Roman"/>
      <w:bCs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6">
    <w:name w:val="Normal Indent"/>
    <w:basedOn w:val="0"/>
    <w:pPr>
      <w:ind w:firstLineChars="200" w:firstLine="200"/>
    </w:pPr>
  </w:style>
  <w:style w:type="paragraph" w:styleId="17">
    <w:name w:val="Body Text"/>
    <w:basedOn w:val="0"/>
    <w:next w:val="0"/>
    <w:pPr>
      <w:spacing w:before="0" w:after="120"/>
    </w:pPr>
    <w:rPr>
      <w:rFonts w:ascii="Times New Roman" w:eastAsia="宋体" w:cs="Times New Roman" w:hAnsi="Times New Roman"/>
      <w:lang w:bidi="ar-SA"/>
    </w:rPr>
  </w:style>
  <w:style w:type="paragraph" w:styleId="18">
    <w:name w:val="Body Text Indent"/>
    <w:basedOn w:val="0"/>
    <w:next w:val="19"/>
    <w:pPr>
      <w:spacing w:after="120"/>
      <w:ind w:leftChars="200" w:left="200"/>
    </w:pPr>
    <w:rPr>
      <w:rFonts w:ascii="方正兰亭黑_GBK" w:eastAsia="CESI仿宋-GB2312" w:cs="方正兰亭黑_GBK" w:hAnsi="方正兰亭黑_GBK"/>
      <w:lang w:bidi="ar-SA"/>
    </w:rPr>
  </w:style>
  <w:style w:type="paragraph" w:styleId="19">
    <w:name w:val="Body Text First Indent 2"/>
    <w:basedOn w:val="18"/>
    <w:next w:val="0"/>
    <w:pPr>
      <w:spacing w:after="0"/>
      <w:ind w:leftChars="0" w:left="0" w:firstLineChars="200" w:firstLine="200"/>
    </w:pPr>
    <w:rPr>
      <w:rFonts w:ascii="仿宋_GB2312" w:eastAsia="仿宋_GB2312" w:cs="方正兰亭黑_GBK"/>
      <w:szCs w:val="20"/>
      <w:lang w:bidi="ar-SA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sz w:val="18"/>
      <w:lang w:bidi="ar-SA"/>
    </w:rPr>
  </w:style>
  <w:style w:type="paragraph" w:styleId="21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2">
    <w:name w:val="Normal (Web)"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23">
    <w:name w:val="Title"/>
    <w:pPr>
      <w:widowControl w:val="0"/>
      <w:jc w:val="center"/>
      <w:outlineLvl w:val="0"/>
    </w:pPr>
    <w:rPr>
      <w:rFonts w:ascii="Arial" w:eastAsia="宋体" w:cs="Times New Roman" w:hAnsi="Arial"/>
      <w:b/>
      <w:kern w:val="2"/>
      <w:sz w:val="32"/>
      <w:szCs w:val="24"/>
      <w:lang w:val="en-US" w:eastAsia="zh-CN" w:bidi="ar-SA"/>
    </w:rPr>
  </w:style>
  <w:style w:type="paragraph" w:styleId="24">
    <w:name w:val="Body Text First Indent"/>
    <w:basedOn w:val="17"/>
    <w:pPr>
      <w:ind w:firstLineChars="100" w:firstLine="100"/>
    </w:pPr>
  </w:style>
  <w:style w:type="paragraph" w:customStyle="1" w:styleId="26">
    <w:name w:val="UserStyle_0"/>
    <w:basedOn w:val="27"/>
    <w:pPr>
      <w:ind w:firstLineChars="200" w:firstLine="200"/>
    </w:pPr>
    <w:rPr>
      <w:rFonts w:ascii="Calibri" w:eastAsia="宋体" w:cs="Times New Roman" w:hAnsi="Calibri"/>
      <w:lang w:bidi="ar-SA"/>
    </w:rPr>
  </w:style>
  <w:style w:type="paragraph" w:customStyle="1" w:styleId="27">
    <w:name w:val="UserStyle_1"/>
    <w:basedOn w:val="0"/>
    <w:pPr>
      <w:spacing w:after="120"/>
      <w:ind w:leftChars="200" w:left="200"/>
    </w:pPr>
    <w:rPr>
      <w:rFonts w:ascii="Calibri" w:eastAsia="宋体" w:cs="Times New Roman" w:hAnsi="Calibri"/>
      <w:lang w:bidi="ar-SA"/>
    </w:rPr>
  </w:style>
  <w:style w:type="paragraph" w:customStyle="1" w:styleId="28">
    <w:name w:val="正文首行缩进 21"/>
    <w:basedOn w:val="29"/>
    <w:next w:val="0"/>
    <w:pPr>
      <w:ind w:firstLineChars="200" w:firstLine="200"/>
    </w:pPr>
    <w:rPr>
      <w:rFonts w:ascii="方正兰亭黑_GBK" w:eastAsia="CESI仿宋-GB2312" w:cs="方正兰亭黑_GBK" w:hAnsi="方正兰亭黑_GBK"/>
      <w:lang w:bidi="ar-SA"/>
    </w:rPr>
  </w:style>
  <w:style w:type="paragraph" w:customStyle="1" w:styleId="29">
    <w:name w:val="正文文本缩进1"/>
    <w:basedOn w:val="0"/>
    <w:pPr>
      <w:ind w:leftChars="200" w:left="200"/>
    </w:pPr>
    <w:rPr>
      <w:rFonts w:ascii="方正兰亭黑_GBK" w:eastAsia="CESI仿宋-GB2312" w:cs="方正兰亭黑_GBK" w:hAnsi="方正兰亭黑_GBK"/>
      <w:lang w:bidi="ar-SA"/>
    </w:rPr>
  </w:style>
  <w:style w:type="paragraph" w:customStyle="1" w:styleId="30">
    <w:name w:val="正文2"/>
    <w:pPr>
      <w:widowControl w:val="0"/>
      <w:adjustRightInd/>
      <w:snapToGrid/>
      <w:spacing w:after="0"/>
      <w:ind w:firstLine="200"/>
      <w:jc w:val="both"/>
    </w:pPr>
    <w:rPr>
      <w:rFonts w:ascii="Calibri" w:eastAsia="宋体" w:cs="Times New Roman" w:hAnsi="Calibri"/>
      <w:kern w:val="2"/>
      <w:sz w:val="21"/>
      <w:szCs w:val="21"/>
      <w:lang w:val="en-US" w:eastAsia="zh-CN" w:bidi="ar-SA"/>
    </w:rPr>
  </w:style>
  <w:style w:type="paragraph" w:customStyle="1" w:styleId="31">
    <w:name w:val="Body text|1"/>
    <w:basedOn w:val="0"/>
    <w:pPr>
      <w:widowControl w:val="0"/>
      <w:shd w:val="clear" w:color="auto" w:fill="auto"/>
      <w:spacing w:line="420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2">
    <w:name w:val="Table Paragraph"/>
    <w:basedOn w:val="0"/>
    <w:rPr>
      <w:rFonts w:ascii="仿宋_GB2312" w:eastAsia="仿宋_GB2312" w:cs="仿宋_GB2312"/>
      <w:lang w:val="zh-CN" w:eastAsia="zh-CN" w:bidi="zh-CN"/>
    </w:rPr>
  </w:style>
  <w:style w:type="paragraph" w:styleId="33">
    <w:name w:val="List Paragraph"/>
    <w:basedOn w:val="0"/>
    <w:pPr>
      <w:ind w:firstLineChars="200" w:firstLine="200"/>
    </w:pPr>
  </w:style>
  <w:style w:type="character" w:customStyle="1" w:styleId="34">
    <w:name w:val="font11"/>
    <w:basedOn w:val="1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35">
    <w:name w:val="font41"/>
    <w:basedOn w:val="10"/>
    <w:rPr>
      <w:rFonts w:ascii="Arial" w:cs="Arial" w:hAnsi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14107868</TotalTime>
  <Application>Yozo_Office27021597764231179</Application>
  <Pages>2</Pages>
  <Words>509</Words>
  <Characters>556</Characters>
  <Lines>128</Lines>
  <Paragraphs>84</Paragraphs>
  <CharactersWithSpaces>556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cp:lastPrinted>2025-07-03T01:06:00Z</cp:lastPrinted>
  <dcterms:created xsi:type="dcterms:W3CDTF">2022-03-16T15:58:00Z</dcterms:created>
  <dcterms:modified xsi:type="dcterms:W3CDTF">2025-07-03T01:31:37Z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</Properties>
</file>