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1"/>
        <w:rPr>
          <w:rFonts w:ascii="黑体" w:eastAsia="黑体" w:cs="Times New Roman"/>
          <w:kern w:val="0"/>
          <w:sz w:val="32"/>
          <w:szCs w:val="32"/>
          <w:lang w:val="zh-CN"/>
        </w:rPr>
      </w:pPr>
      <w:r>
        <w:rPr>
          <w:rFonts w:ascii="黑体" w:eastAsia="黑体" w:cs="Times New Roman" w:hint="eastAsia"/>
          <w:kern w:val="0"/>
          <w:sz w:val="32"/>
          <w:szCs w:val="32"/>
          <w:lang w:val="zh-CN"/>
        </w:rPr>
        <w:t>附件</w:t>
      </w:r>
      <w:r>
        <w:rPr>
          <w:rFonts w:ascii="黑体" w:eastAsia="黑体" w:cs="Times New Roman"/>
          <w:kern w:val="0"/>
          <w:sz w:val="32"/>
          <w:szCs w:val="32"/>
          <w:lang w:val="zh-CN"/>
        </w:rPr>
        <w:t>3</w:t>
      </w:r>
      <w:bookmarkStart w:id="0" w:name="_Toc167718899"/>
    </w:p>
    <w:p>
      <w:pPr>
        <w:pStyle w:val="45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方正小标宋简体" w:eastAsia="方正小标宋简体" w:cs="Times New Roman" w:hint="eastAsia"/>
          <w:kern w:val="0"/>
          <w:sz w:val="44"/>
          <w:szCs w:val="44"/>
          <w:lang w:val="zh-CN"/>
        </w:rPr>
      </w:pPr>
      <w:bookmarkStart w:id="1" w:name="_Toc170684434"/>
      <w:bookmarkStart w:id="2" w:name="_Toc170683644"/>
      <w:bookmarkStart w:id="3" w:name="_Toc170684263"/>
      <w:bookmarkStart w:id="4" w:name="_Toc170683718"/>
      <w:r>
        <w:rPr>
          <w:rFonts w:ascii="方正小标宋简体" w:eastAsia="方正小标宋简体" w:cs="Times New Roman" w:hint="eastAsia"/>
          <w:kern w:val="0"/>
          <w:sz w:val="44"/>
          <w:szCs w:val="44"/>
          <w:lang w:val="zh-CN"/>
        </w:rPr>
        <w:t>吕梁市城市供水突发事件分级标准</w:t>
      </w:r>
      <w:bookmarkEnd w:id="0"/>
      <w:bookmarkEnd w:id="1"/>
      <w:bookmarkEnd w:id="2"/>
      <w:bookmarkEnd w:id="3"/>
      <w:bookmarkEnd w:id="4"/>
    </w:p>
    <w:p>
      <w:pPr>
        <w:pStyle w:val="45"/>
        <w:rPr>
          <w:rFonts w:hint="eastAsia"/>
          <w:lang w:val="zh-CN"/>
        </w:rPr>
      </w:pPr>
    </w:p>
    <w:tbl>
      <w:tblPr>
        <w:jc w:val="left"/>
        <w:tblInd w:w="0" w:type="dx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3501"/>
        <w:gridCol w:w="3501"/>
        <w:gridCol w:w="3501"/>
      </w:tblGrid>
      <w:tr>
        <w:trPr>
          <w:trHeight w:val="682"/>
        </w:trPr>
        <w:tc>
          <w:tcPr>
            <w:tcW w:w="3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特别重大事件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重大事件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较大事件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一般事件</w:t>
            </w:r>
          </w:p>
        </w:tc>
      </w:tr>
      <w:tr>
        <w:trPr>
          <w:trHeight w:val="4025"/>
        </w:trPr>
        <w:tc>
          <w:tcPr>
            <w:tcW w:w="34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Chars="200" w:firstLine="560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bookmarkStart w:id="5" w:name="_Hlk167019690"/>
            <w:r>
              <w:rPr>
                <w:rFonts w:ascii="仿宋_GB2312" w:eastAsia="仿宋_GB2312" w:cs="Times New Roman" w:hint="eastAsia"/>
                <w:sz w:val="28"/>
                <w:szCs w:val="28"/>
              </w:rPr>
              <w:t>1.城市公共供水中断造成3万户以上居民连续停水48小时以上；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Chars="200" w:firstLine="560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2.发生特别重大事故；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Chars="200" w:firstLine="560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 xml:space="preserve">3.造成30人以上涉险、被困、失联的事故。 </w:t>
            </w:r>
          </w:p>
        </w:tc>
        <w:tc>
          <w:tcPr>
            <w:tcW w:w="355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Chars="200" w:firstLine="560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1.城市公共供水中断造成2万户以上3万户以下居民连续停水48小时以上；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Chars="200" w:firstLine="560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2.发生重大事故；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Chars="200" w:firstLine="560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3.造成10人以上30人以下涉险、被困、失联的事故。</w:t>
            </w:r>
          </w:p>
        </w:tc>
        <w:tc>
          <w:tcPr>
            <w:tcW w:w="355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Chars="200" w:firstLine="560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1.城市公共供水中断造成1万户以上2万户以下居民连续停水48小时以上；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Chars="200" w:firstLine="560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2.发生较大事故；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Chars="200" w:firstLine="560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3.造成3人以上10人以下涉险、被困、失联的事故。</w:t>
            </w:r>
          </w:p>
        </w:tc>
        <w:tc>
          <w:tcPr>
            <w:tcW w:w="355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Chars="200" w:firstLine="560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1.城市公共供水中断造成3000户以上1万户以下居民连续停水48小时以上；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Chars="200" w:firstLine="560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2.发生一般事故；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Chars="200" w:firstLine="560"/>
              <w:textAlignment w:val="auto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3.造成3人以下涉险、被困、失联的事故。</w:t>
            </w:r>
          </w:p>
        </w:tc>
      </w:tr>
    </w:tbl>
    <w:p>
      <w:pPr>
        <w:autoSpaceDE w:val="0"/>
        <w:autoSpaceDN w:val="0"/>
        <w:spacing w:line="450" w:lineRule="exact"/>
        <w:rPr>
          <w:rFonts w:ascii="仿宋_GB2312" w:eastAsia="仿宋_GB2312" w:cs="Times New Roman" w:hint="eastAsia"/>
          <w:kern w:val="0"/>
          <w:sz w:val="28"/>
          <w:szCs w:val="28"/>
          <w:lang w:val="zh-CN"/>
        </w:rPr>
      </w:pPr>
      <w:bookmarkStart w:id="6" w:name="_Hlk167019703"/>
      <w:r>
        <w:rPr>
          <w:rFonts w:ascii="仿宋_GB2312" w:eastAsia="仿宋_GB2312" w:cs="Times New Roman" w:hint="eastAsia"/>
          <w:kern w:val="0"/>
          <w:sz w:val="28"/>
          <w:szCs w:val="28"/>
          <w:lang w:val="zh-CN"/>
        </w:rPr>
        <w:t>说明</w:t>
      </w:r>
      <w:r>
        <w:rPr>
          <w:rFonts w:ascii="仿宋_GB2312" w:eastAsia="仿宋_GB2312" w:cs="Times New Roman"/>
          <w:kern w:val="0"/>
          <w:sz w:val="28"/>
          <w:szCs w:val="28"/>
          <w:lang w:val="en-US"/>
        </w:rPr>
        <w:t>：</w:t>
      </w:r>
      <w:r>
        <w:rPr>
          <w:rFonts w:ascii="仿宋_GB2312" w:eastAsia="仿宋_GB2312" w:cs="Times New Roman" w:hint="eastAsia"/>
          <w:kern w:val="0"/>
          <w:sz w:val="28"/>
          <w:szCs w:val="28"/>
          <w:lang w:val="zh-CN"/>
        </w:rPr>
        <w:t>1</w:t>
      </w:r>
      <w:r>
        <w:rPr>
          <w:rFonts w:ascii="仿宋_GB2312" w:eastAsia="仿宋_GB2312" w:cs="Times New Roman" w:hint="eastAsia"/>
          <w:kern w:val="0"/>
          <w:sz w:val="28"/>
          <w:szCs w:val="28"/>
          <w:lang w:val="en-US" w:eastAsia="zh-CN"/>
        </w:rPr>
        <w:t>.</w:t>
      </w:r>
      <w:r>
        <w:rPr>
          <w:rFonts w:ascii="仿宋_GB2312" w:eastAsia="仿宋_GB2312" w:cs="Times New Roman" w:hint="eastAsia"/>
          <w:kern w:val="0"/>
          <w:sz w:val="28"/>
          <w:szCs w:val="28"/>
          <w:lang w:val="zh-CN"/>
        </w:rPr>
        <w:t>表中事故级别按照《生产安全事故报告和调查处理条例》确定；</w:t>
      </w:r>
    </w:p>
    <w:p>
      <w:pPr>
        <w:autoSpaceDE w:val="0"/>
        <w:autoSpaceDN w:val="0"/>
        <w:spacing w:line="450" w:lineRule="exact"/>
        <w:ind w:firstLineChars="300" w:firstLine="840"/>
        <w:rPr>
          <w:rFonts w:ascii="仿宋_GB2312" w:eastAsia="仿宋_GB2312" w:cs="Times New Roman" w:hint="eastAsia"/>
          <w:kern w:val="0"/>
          <w:sz w:val="28"/>
          <w:szCs w:val="28"/>
          <w:lang w:val="zh-CN"/>
        </w:rPr>
        <w:sectPr>
          <w:headerReference w:type="even" r:id="rId2"/>
          <w:footerReference w:type="default" r:id="rId3"/>
          <w:footerReference w:type="even" r:id="rId4"/>
          <w:pgSz w:w="16838" w:h="11906" w:orient="landscape"/>
          <w:pgMar w:top="2098" w:right="1474" w:bottom="1984" w:left="1474" w:header="851" w:footer="992" w:gutter="0"/>
          <w:pgNumType w:fmt="numberInDash"/>
          <w:docGrid w:linePitch="312" w:charSpace="0"/>
        </w:sectPr>
      </w:pPr>
      <w:r>
        <w:rPr>
          <w:rFonts w:ascii="仿宋_GB2312" w:eastAsia="仿宋_GB2312" w:cs="Times New Roman" w:hint="eastAsia"/>
          <w:kern w:val="0"/>
          <w:sz w:val="28"/>
          <w:szCs w:val="28"/>
          <w:lang w:val="zh-CN"/>
        </w:rPr>
        <w:t>2</w:t>
      </w:r>
      <w:r>
        <w:rPr>
          <w:rFonts w:ascii="仿宋_GB2312" w:eastAsia="仿宋_GB2312" w:cs="Times New Roman" w:hint="eastAsia"/>
          <w:kern w:val="0"/>
          <w:sz w:val="28"/>
          <w:szCs w:val="28"/>
          <w:lang w:val="en-US" w:eastAsia="zh-CN"/>
        </w:rPr>
        <w:t>.</w:t>
      </w:r>
      <w:r>
        <w:rPr>
          <w:rFonts w:ascii="仿宋_GB2312" w:eastAsia="仿宋_GB2312" w:cs="Times New Roman" w:hint="eastAsia"/>
          <w:kern w:val="0"/>
          <w:sz w:val="28"/>
          <w:szCs w:val="28"/>
          <w:lang w:val="zh-CN"/>
        </w:rPr>
        <w:t>“以上”包括本数，“以下”不包括本数。</w:t>
      </w:r>
    </w:p>
    <w:p>
      <w:bookmarkStart w:id="7" w:name="_GoBack"/>
      <w:bookmarkEnd w:id="5"/>
      <w:bookmarkEnd w:id="6"/>
      <w:bookmarkEnd w:id="7"/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480" cy="268580"/>
              <wp:effectExtent l="0" t="0" r="0" b="0"/>
              <wp:wrapNone/>
              <wp:docPr id="1" name="文本框 1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11480" cy="26858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0" w:right="0"/>
                            <w:textAlignment w:val="auto"/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5 3" o:spid="_x0000_s3" filled="f" stroked="f" style="position:absolute;margin-left:1.37327E-4pt;margin-top:0.0pt;width:8.777988pt;height:21.148085pt;z-index:15;mso-position-horizontal:outside;mso-position-horizontal-relative:margin;mso-position-vertical:absolute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33"/>
                      <w:keepNext w:val="0"/>
                      <w:keepLines w:val="0"/>
                      <w:pageBreakBefore w:val="0"/>
                      <w:widowControl w:val="0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0" w:right="0"/>
                      <w:textAlignment w:val="auto"/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0559" cy="268580"/>
              <wp:effectExtent l="0" t="0" r="0" b="0"/>
              <wp:wrapNone/>
              <wp:docPr id="4" name="文本框 1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70559" cy="26858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33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Chars="100" w:left="320" w:rightChars="100" w:right="320"/>
                            <w:textAlignment w:val="auto"/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6 6" o:spid="_x0000_s6" filled="f" stroked="f" style="position:absolute;margin-left:0.0pt;margin-top:0.0pt;width:76.422pt;height:21.148108pt;z-index:13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keepNext w:val="0"/>
                      <w:keepLines w:val="0"/>
                      <w:pageBreakBefore w:val="0"/>
                      <w:widowControl w:val="0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Chars="100" w:left="320" w:rightChars="100" w:right="320"/>
                      <w:textAlignment w:val="auto"/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2"/>
      <w:pBdr>
        <w:bottom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  <w:jc w:val="both"/>
      <w:rPr>
        <w:rFonts w:hint="eastAsia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2">
    <w:name w:val="header"/>
    <w:basedOn w:val="0"/>
    <w:next w:val="3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eastAsia="仿宋_GB2312" w:cs="Times New Roman" w:hAnsi="Times New Roman"/>
      <w:kern w:val="2"/>
      <w:sz w:val="18"/>
      <w:szCs w:val="20"/>
      <w:lang w:val="en-US" w:eastAsia="zh-CN" w:bidi="ar-SA"/>
    </w:rPr>
  </w:style>
  <w:style w:type="paragraph" w:styleId="33">
    <w:name w:val="footer"/>
    <w:basedOn w:val="0"/>
    <w:next w:val="2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仿宋_GB2312" w:cs="Times New Roman" w:hAnsi="Times New Roman"/>
      <w:kern w:val="2"/>
      <w:sz w:val="18"/>
      <w:szCs w:val="20"/>
      <w:lang w:val="en-US" w:eastAsia="zh-CN" w:bidi="ar-SA"/>
    </w:rPr>
  </w:style>
  <w:style w:type="paragraph" w:styleId="45">
    <w:name w:val="table of authorities"/>
    <w:basedOn w:val="0"/>
    <w:next w:val="0"/>
    <w:pPr>
      <w:widowControl w:val="0"/>
      <w:ind w:leftChars="200" w:left="200"/>
      <w:jc w:val="both"/>
    </w:pPr>
    <w:rPr>
      <w:rFonts w:ascii="Calibri" w:eastAsia="宋体" w:cs="Times New Roman" w:hAnsi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332</Words>
  <Characters>357</Characters>
  <Lines>36</Lines>
  <Paragraphs>20</Paragraphs>
  <CharactersWithSpaces>357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2024-11-27T01:36:47Z</dcterms:created>
  <dcterms:modified xsi:type="dcterms:W3CDTF">2024-11-27T01:37:13Z</dcterms:modified>
</cp:coreProperties>
</file>