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710" w:type="dxa"/>
        <w:tblInd w:w="-38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28"/>
        <w:gridCol w:w="1255"/>
        <w:gridCol w:w="2536"/>
        <w:gridCol w:w="1350"/>
        <w:gridCol w:w="3641"/>
      </w:tblGrid>
      <w:tr w14:paraId="74BF1E5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 w:hRule="atLeast"/>
        </w:trPr>
        <w:tc>
          <w:tcPr>
            <w:tcW w:w="97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83B8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中宋" w:hAnsi="华文中宋" w:eastAsia="华文中宋" w:cs="华文中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山西省涉企行政事业性收费目录清单</w:t>
            </w:r>
          </w:p>
        </w:tc>
      </w:tr>
      <w:tr w14:paraId="64B5CF3E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FE49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BA38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部门</w:t>
            </w:r>
          </w:p>
        </w:tc>
        <w:tc>
          <w:tcPr>
            <w:tcW w:w="2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CCAD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收费项目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4607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资金管理方式</w:t>
            </w: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BD95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收费及资金管理文件依据</w:t>
            </w:r>
          </w:p>
        </w:tc>
      </w:tr>
      <w:tr w14:paraId="309D8B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404D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5027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公安</w:t>
            </w:r>
          </w:p>
        </w:tc>
        <w:tc>
          <w:tcPr>
            <w:tcW w:w="2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AA48302"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5DE334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5C9A945"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0DB6C6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E93611D"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12F4D0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B0B31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1.证照费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2FB391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6DF584A"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237E42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2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700A0D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FB383E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1C578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(1)机动车号牌工本费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A09A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缴入地方国库</w:t>
            </w: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8FEB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《道路交通安全法》，发改价格[2004]2831号,计价格[1994]783号,价费字[1992]240号，行业标准GA36-2014，晋财综[2014]42号，晋价行字[2005]273号，发改价格规[2019]1931号</w:t>
            </w:r>
          </w:p>
        </w:tc>
      </w:tr>
      <w:tr w14:paraId="6FA1D0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797DB6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BBBB76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E4221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①号牌(含临时)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3FFBAF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A9561FA"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7D883F5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FA78D6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1B697D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F27EC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②号牌专用固封装置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F3DD34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6A30706"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231BE4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50F45A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E80C62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2C1B2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③号牌架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F99E21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6826043"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7C5A9F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91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571600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F7922B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CF454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(2)机动车行驶证、登记证、驾驶证工本费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6F7B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缴入地方国库</w:t>
            </w: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57F98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《道路交通安全法》，发改价格[2004]2831号,财综[2001]67号,计价格[2001]1979号,计价格[1994]783号,价费字[1992]240号，发改价格[2017]1186号，晋价行字[2005]273号，晋发改收费发[2017]569号</w:t>
            </w:r>
          </w:p>
        </w:tc>
      </w:tr>
      <w:tr w14:paraId="094811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2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8C6B9E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713412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BE715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(3)临时入境机动车号牌和行驶证、临时机动车驾驶许可工本费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8DC6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缴入地方国库</w:t>
            </w: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9F926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《道路交通安全法》，财综[2008]36号,发改价格[2008]1575号，发改价格[2017]1186号，晋价行字[2005]273号，晋发改收费发[2017]569号</w:t>
            </w:r>
          </w:p>
        </w:tc>
      </w:tr>
      <w:tr w14:paraId="789CBE8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4CD9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7AB2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自然资源</w:t>
            </w:r>
          </w:p>
        </w:tc>
        <w:tc>
          <w:tcPr>
            <w:tcW w:w="2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C945A28"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05D4D2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E3E63EF"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20313D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3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7CAAF5C"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2E8B4A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426A9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2.土地复垦费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A8D0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缴入地方国库</w:t>
            </w: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23EBA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《土地管理法》，《土地复垦条例》，财税[2014]77号，财政部2019年第76号公告</w:t>
            </w:r>
          </w:p>
        </w:tc>
      </w:tr>
      <w:tr w14:paraId="599AEE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3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F7A3DEE"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A10D94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5EA31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3.土地闲置费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78C7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缴入地方国库</w:t>
            </w: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2FA50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《土地管理法》，《城市房地产管理法》，国发[2008]3号，财税[2014]77号，财政部2019年第76号公告</w:t>
            </w:r>
          </w:p>
        </w:tc>
      </w:tr>
      <w:tr w14:paraId="495B73B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2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3EDC762"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1782C7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915EB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4.不动产登记费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730C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缴入地方国库</w:t>
            </w: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96890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《物权法》，财税[2016]79号，发改价格规[2016]2559号、晋财综[2016]53号，晋发改收费发[2016]1008号，财税[2014]77号，财政部2019年第76号公告，财税[2019]53号</w:t>
            </w:r>
          </w:p>
        </w:tc>
      </w:tr>
      <w:tr w14:paraId="25F01C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3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62125AE"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649E63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3D5ED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5.耕地开垦费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3A0C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缴入地方国库</w:t>
            </w: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D0EF3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《土地管理法》，《土地管理法实施条例》，财税[2014]77号，财政部2019年第76号公告</w:t>
            </w:r>
          </w:p>
        </w:tc>
      </w:tr>
      <w:tr w14:paraId="02F9AA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3D72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5BD4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住房城乡建设</w:t>
            </w:r>
          </w:p>
        </w:tc>
        <w:tc>
          <w:tcPr>
            <w:tcW w:w="2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38F8C32"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EB005F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F91259E"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113149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3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39A116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4FE049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FF77D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6.污水处理费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444B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缴入地方国库</w:t>
            </w: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CBF4D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《城镇排水与污水处理条例》，财税[2014]151号，发改价格[2015]119号，晋财综[2015]20号</w:t>
            </w:r>
          </w:p>
        </w:tc>
      </w:tr>
      <w:tr w14:paraId="741A562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3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2A8D944"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2F75D9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C8DD3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7.城市道路占用、挖掘修复费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5363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缴入地方国库</w:t>
            </w: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0154E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《城市道路管理条例》，建城[1993]410号，晋价涉字[1993]177号，财税[2015]68号，晋财综[2015]72号</w:t>
            </w:r>
          </w:p>
        </w:tc>
      </w:tr>
      <w:tr w14:paraId="59F35F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4ACD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E331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交通运输</w:t>
            </w:r>
          </w:p>
        </w:tc>
        <w:tc>
          <w:tcPr>
            <w:tcW w:w="2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1184722"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F92286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3E9A783"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6827DD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0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0491A7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74F89F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C9E5A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8.车辆通行费(限于政府还贷)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A29E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缴入地方国库</w:t>
            </w: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5A828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公路法》，《收费公路条例》,交公路发[1994]686号，晋价费字[2002]201号，晋价费字[2002]310号，晋价行字[2006]394号，晋价行字[2007]393号,晋价费字[2012]181号，晋价费字[2012]371号，晋价费字[2012]265号，晋价费字[2013]318号，晋政函[2019]126号</w:t>
            </w:r>
          </w:p>
        </w:tc>
      </w:tr>
      <w:tr w14:paraId="03A1F0C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65F3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496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工业和信息化</w:t>
            </w:r>
          </w:p>
        </w:tc>
        <w:tc>
          <w:tcPr>
            <w:tcW w:w="2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CE876E6"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6D3963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94DFE9E"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71378B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0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16F9FC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95A7AF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E251B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9.无线电频率占用费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A484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缴入中央和地方国库</w:t>
            </w: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7D903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《无线电管理条例》，发改价格[2013]2396号,发改价格[2011]749号,发改价格[2005]2812号，发改价格[2003]2300号,计价费[1998]218号，发改价格[2017]1186号，晋发改收费发[2017]569号，发改价格[2018]601号，发改价格[2019]914号</w:t>
            </w:r>
          </w:p>
        </w:tc>
      </w:tr>
      <w:tr w14:paraId="62570F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3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A33068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83619C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4C9A1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10.电信网码号资源占用费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23FD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缴入中央国库</w:t>
            </w: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B714A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信部联清[2004]517号，信部联清[2005]401号，发改价格[2017]1186号，晋发改收费发[2017]569号</w:t>
            </w:r>
          </w:p>
        </w:tc>
      </w:tr>
      <w:tr w14:paraId="74D1C4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D101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A3B7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水利</w:t>
            </w:r>
          </w:p>
        </w:tc>
        <w:tc>
          <w:tcPr>
            <w:tcW w:w="2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AB01E05"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D28DB46"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37BBA22"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4C61B76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2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CA4A4D9"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63820B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DBB76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11.水资源费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C5BC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缴入地方国库</w:t>
            </w: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96DA8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水法》，《取水许可和水资源费征收管理条例》，财税[2016]2号，发改价格[2014]1959号,发改价格[2013]29号,财综[2011]19号,发改价格[2009]1779号,财综[2008]79号,财综[2003]89号,价费字[1992]181号，晋价商字[2008]406号，晋价商字[2009]200号</w:t>
            </w:r>
          </w:p>
        </w:tc>
      </w:tr>
      <w:tr w14:paraId="47907E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91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61433EF"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263B45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0CC7D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12.水土保持补偿费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D24E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缴入中央和地方国库</w:t>
            </w: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08B3C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《水土保持法》，财综[2014]8号，发改价格[2014]886号，发改价格[2017]1186号，晋财综[2015]87号，晋价涉字[1992]第59号，晋发改价格发[2016]226号，晋发改收费发[2017]569号，晋发改收费发[2018]464号</w:t>
            </w:r>
          </w:p>
        </w:tc>
      </w:tr>
      <w:tr w14:paraId="048BB68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8544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2AC6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农业农村</w:t>
            </w:r>
          </w:p>
        </w:tc>
        <w:tc>
          <w:tcPr>
            <w:tcW w:w="2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CB4EF1D"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8FFC4C3"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7E31927"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56AFDB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3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7B2D0D9"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449BE5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9ACD7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13.农药实验费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FA43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缴入中央和地方国库</w:t>
            </w: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CD879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价费字[1992]452号，发改价格[2015]2136号，发改价格[2017]1186号，晋发改收费发[2017]569号</w:t>
            </w:r>
          </w:p>
        </w:tc>
      </w:tr>
      <w:tr w14:paraId="5427DB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BC70545"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860CFE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1E2A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（1）田间试验费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64EF32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6032328"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22B3DA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4A90F82"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08554E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176E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（2）残留试验费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01BB82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358AC9D"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633A02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43080D0"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276468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7CAB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（3）药效试验费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014F10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4DFED37"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3646FF1E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3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0D02533"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EDB241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F29DE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14.渔业资源增殖保护费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0BFF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缴入中央和地方国库</w:t>
            </w: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31253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《渔业法》，财税[2014]101号，发改价格[2015]2136号，财综[2012]97号,计价格[1994]400号,价费字[1992]452号</w:t>
            </w:r>
          </w:p>
        </w:tc>
      </w:tr>
      <w:tr w14:paraId="03354E9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D321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13DE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林业和草原</w:t>
            </w:r>
          </w:p>
        </w:tc>
        <w:tc>
          <w:tcPr>
            <w:tcW w:w="2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0395567"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9A85B8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D008B50"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5037DBDA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3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EFCA8C0"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00CD17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44C19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15.草原植被恢复费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768D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缴入地方国库</w:t>
            </w: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07B47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《草原法》，财综[2010]29号,发改价格[2010]1235号，晋价费字[2015]276号</w:t>
            </w:r>
          </w:p>
        </w:tc>
      </w:tr>
      <w:tr w14:paraId="47DD0E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D3FE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九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799D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人防</w:t>
            </w:r>
          </w:p>
        </w:tc>
        <w:tc>
          <w:tcPr>
            <w:tcW w:w="2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746C15B"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17E1E2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907F3EF"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7605CE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2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F43A34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39772C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15D0E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16.防空地下室易地建设费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3DB5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缴入中央和地方国库</w:t>
            </w: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FA241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中发[2001]9号,计价格[2000]474号,晋价房[2003]220号，晋政办发[2008]61号，晋价行字[2008]226号，财政部2019年第76号公告，财税[2014]77号，财税[2019]53号</w:t>
            </w:r>
          </w:p>
        </w:tc>
      </w:tr>
      <w:tr w14:paraId="4BD44A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FDCA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A322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法院</w:t>
            </w:r>
          </w:p>
        </w:tc>
        <w:tc>
          <w:tcPr>
            <w:tcW w:w="2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E96BE78"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F0E456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CC578D5"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768579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3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7FF5D5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436E7E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BDDA8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17.诉讼费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C9B7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缴入中央和地方国库</w:t>
            </w: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830C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《诉讼费用交纳办法》(国务院令481号),财行[2003]275号，财行[2019]283号</w:t>
            </w:r>
          </w:p>
        </w:tc>
      </w:tr>
      <w:tr w14:paraId="489BC7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5DD5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十一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A034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市场监管（知识产权）</w:t>
            </w:r>
          </w:p>
        </w:tc>
        <w:tc>
          <w:tcPr>
            <w:tcW w:w="2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BC69721"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2DE01A8"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 w14:paraId="3AD7D96E"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5940CA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91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EED0F9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770CEB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486DC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18.特种设备检验检测费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1DCE0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缴入地方国库</w:t>
            </w: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F1220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中华人民共和国特种设备安全法》，《特种设备安全监察条例》，发改价格[2015]1299号，财综[2011]16号,财综[2001]10号,价费字[1992]268号，晋价费字[2003]37号，晋价费字[2012]8号，晋财综[2017]22号，晋发改收费发[2019]347号</w:t>
            </w:r>
          </w:p>
        </w:tc>
      </w:tr>
      <w:tr w14:paraId="7051A5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9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725AF8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3E3CFC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0988D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19.商标注册收费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EFF3F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缴入中央国库</w:t>
            </w: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48C70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商标法》，财税[2017]20号，发改价格[2013]1494号,发改价格[2008]2579号,财综[2004]11号,计价费[1998]1077号,财综字[1995]88号,计价格[1995]2404号,价费字[1992]414号,发改价格[2015]2136号,财税[2017]20号,晋价费字[1996]第102号，晋价费字[2013]309号，晋价费字[2015]256号，发改价格[2019]914号</w:t>
            </w:r>
          </w:p>
        </w:tc>
      </w:tr>
      <w:tr w14:paraId="382CB6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2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C6534A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3E9D97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0C456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20.专利收费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8B633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缴入中央国库</w:t>
            </w: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093A3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《专利法》，《专利法实施细则》，财税[2017]8号，发改价格[2017]270号，财税[2016]78号，晋财综[2016]57号，财税[2018]37号，财税[2019]45号</w:t>
            </w:r>
          </w:p>
        </w:tc>
      </w:tr>
      <w:tr w14:paraId="6503A7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3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764E38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E50359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51F93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21.集成电路布图设计保护收费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F94A2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缴入中央国库</w:t>
            </w: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3C818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《集成电路布图设计保护条例》，财税[2017]8号，发改价格[2017]270号，发改价格[2017]1186号，晋发改收费发[2017]569号</w:t>
            </w:r>
          </w:p>
        </w:tc>
      </w:tr>
      <w:tr w14:paraId="57C0C9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435F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十二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382F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药品监管</w:t>
            </w:r>
          </w:p>
        </w:tc>
        <w:tc>
          <w:tcPr>
            <w:tcW w:w="2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69B974C"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E0D114B"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 w14:paraId="77B6A683"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052AB5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310558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456E7E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CCA08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22.药品注册费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70DBBD8"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C90354E"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4BC61199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841160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 w14:paraId="195D8FF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B1F4F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(1)新药注册费</w:t>
            </w:r>
          </w:p>
        </w:tc>
        <w:tc>
          <w:tcPr>
            <w:tcW w:w="13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F02E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缴入中央国库和地方国库</w:t>
            </w:r>
          </w:p>
        </w:tc>
        <w:tc>
          <w:tcPr>
            <w:tcW w:w="36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CB303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《药品管理法实施条例》，财税[2015]2号,发改价格[2015]1006号,晋财综[2015]30号，食药监公告2015第53号，晋发改收费发[2016]937号，晋发改收费发[2020]24号，财政部 国家发改委公告2020年第11号,晋发改收费函〔2020〕86号，财政部 国家税务总局2020年第28号</w:t>
            </w:r>
          </w:p>
        </w:tc>
      </w:tr>
      <w:tr w14:paraId="492E79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75EE79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 w14:paraId="0CBA817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D29AF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(2)仿制药注册费</w:t>
            </w: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D80192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F60D637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591C6D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F30558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 w14:paraId="66338DC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92C82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(3)补充申请注册费</w:t>
            </w: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E27A44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607B105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29D574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576430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 w14:paraId="7A8E671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838D4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(4)再注册费</w:t>
            </w: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9BD6BA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D255404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307E38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BB0838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 w14:paraId="748BE31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21D90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(5)加急费</w:t>
            </w: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DE6E51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108B5E6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1FAB31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5F92BB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068023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4DB18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23.医疗器械产品注册费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2598E90"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B933F33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4D5E1B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464016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 w14:paraId="3F1F3A1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33357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(1)首次注册费</w:t>
            </w:r>
          </w:p>
        </w:tc>
        <w:tc>
          <w:tcPr>
            <w:tcW w:w="13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4F79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缴入中央国库和地方国库</w:t>
            </w:r>
          </w:p>
        </w:tc>
        <w:tc>
          <w:tcPr>
            <w:tcW w:w="36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9FC53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《医疗器械监督管理条例》，财税[2015]2号,发改价格[2015]1006号,晋财综[2015]30号，食药监公告2015第53号，晋发改收费发[2016]937号，晋发改收费发[2020]24号，财政部 国家发改委公告2020年第11号,晋发改收费函〔2020〕86号，财政部 国家税务总局2020年第28号</w:t>
            </w:r>
          </w:p>
        </w:tc>
      </w:tr>
      <w:tr w14:paraId="230154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36287A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 w14:paraId="056D08E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8727E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(2)变更注册费</w:t>
            </w: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CCCBDD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830A6B5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1F16DAA0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593B92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 w14:paraId="6B6EC7A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13B5D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(3)延续注册费</w:t>
            </w: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BDAFF6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6F86660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47769DD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AF0795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 w14:paraId="73AECCA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AAEB9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(4)临床试验申请费</w:t>
            </w: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E9B51E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BFD5229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0886EC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3817AF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 w14:paraId="03EE9D2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FDA13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(5)加急费</w:t>
            </w: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5E34E3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1C66A35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2F3AA6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058F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十三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AD6F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银保监会</w:t>
            </w:r>
          </w:p>
        </w:tc>
        <w:tc>
          <w:tcPr>
            <w:tcW w:w="2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7FB5D84"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F8E995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F7A01CA"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28C869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14EF38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4282CF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C714E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24.银行业监管费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9C8A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缴入中央国库</w:t>
            </w: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6CED0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财税[2015]21号，发改价格[2016]14号，财税[2017]52号</w:t>
            </w:r>
          </w:p>
        </w:tc>
      </w:tr>
      <w:tr w14:paraId="63AA29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5DF0F3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806A96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9659B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25.保险业务监管费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59FB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缴入中央国库</w:t>
            </w: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2D17F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财税[2015]22号，发改价格[2016]14号，财税[2017]52号</w:t>
            </w:r>
          </w:p>
        </w:tc>
      </w:tr>
      <w:tr w14:paraId="365AC5F8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9F2B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十四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C49C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证监会</w:t>
            </w:r>
          </w:p>
        </w:tc>
        <w:tc>
          <w:tcPr>
            <w:tcW w:w="2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8639B05"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35F7D4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246C936"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2577B37E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3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04F952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2B5920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828FD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26.证券、期货市场监管费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1DCE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缴入中央国库</w:t>
            </w: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87245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财税[2015]20号,发改价格[2016]14号，财税[2018]37号，发改价格规[2018]917号</w:t>
            </w:r>
          </w:p>
        </w:tc>
      </w:tr>
    </w:tbl>
    <w:p w14:paraId="70792A4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EE6A60"/>
    <w:rsid w:val="455B7963"/>
    <w:rsid w:val="481F1FFD"/>
    <w:rsid w:val="71DE2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2091</Words>
  <Characters>3384</Characters>
  <Lines>0</Lines>
  <Paragraphs>0</Paragraphs>
  <TotalTime>0</TotalTime>
  <ScaleCrop>false</ScaleCrop>
  <LinksUpToDate>false</LinksUpToDate>
  <CharactersWithSpaces>3388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2020-08-28T07:38:00Z</dcterms:created>
  <dc:creator>Administrator</dc:creator>
  <cp:lastModifiedBy>遗憾</cp:lastModifiedBy>
  <dcterms:modified xsi:type="dcterms:W3CDTF">2025-04-01T07:06:58Z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8B40AAB8F8EF49C09A398A236744442E_12</vt:lpwstr>
  </property>
  <property fmtid="{D5CDD505-2E9C-101B-9397-08002B2CF9AE}" pid="4" name="KSOTemplateDocerSaveRecord">
    <vt:lpwstr>eyJoZGlkIjoiMGUzZjcxMWE3YmQ5OGYxNTA0NTEwOTVjMjkyYzNkYjciLCJ1c2VySWQiOiI3MTc5MTUxMDUifQ==</vt:lpwstr>
  </property>
</Properties>
</file>